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w:t>
      </w:r>
      <w:r>
        <w:t xml:space="preserve"> </w:t>
      </w:r>
      <w:r>
        <w:t xml:space="preserve">Salon</w:t>
      </w:r>
      <w:r>
        <w:t xml:space="preserve"> </w:t>
      </w:r>
      <w:r>
        <w:t xml:space="preserve">-</w:t>
      </w:r>
      <w:r>
        <w:t xml:space="preserve"> </w:t>
      </w:r>
      <w:r>
        <w:t xml:space="preserve">Bogotá,</w:t>
      </w:r>
      <w:r>
        <w:t xml:space="preserve"> </w:t>
      </w:r>
      <w:r>
        <w:t xml:space="preserve">Colombia</w:t>
      </w:r>
    </w:p>
    <w:bookmarkStart w:id="27" w:name="Xc5ee85ea1190ec3c2033506332d1cc43699171d"/>
    <w:p>
      <w:pPr>
        <w:pStyle w:val="Heading1"/>
      </w:pPr>
      <w:r>
        <w:t xml:space="preserve">Monthly Sales Report: Premium Hair Salon Performance in Colombia Bogotá (June 2024)</w:t>
      </w:r>
    </w:p>
    <w:p>
      <w:pPr>
        <w:pStyle w:val="FirstParagraph"/>
      </w:pPr>
      <w:r>
        <w:rPr>
          <w:bCs/>
          <w:b/>
        </w:rPr>
        <w:t xml:space="preserve">Prepared For:</w:t>
      </w:r>
      <w:r>
        <w:t xml:space="preserve"> </w:t>
      </w:r>
      <w:r>
        <w:t xml:space="preserve">Management Team, Urban Beauty Group</w:t>
      </w:r>
      <w:r>
        <w:br/>
      </w:r>
      <w:r>
        <w:rPr>
          <w:bCs/>
          <w:b/>
        </w:rPr>
        <w:t xml:space="preserve">Date:</w:t>
      </w:r>
      <w:r>
        <w:t xml:space="preserve"> </w:t>
      </w:r>
      <w:r>
        <w:t xml:space="preserve">July 5, 2024</w:t>
      </w:r>
      <w:r>
        <w:br/>
      </w:r>
      <w:r>
        <w:rPr>
          <w:bCs/>
          <w:b/>
        </w:rPr>
        <w:t xml:space="preserve">Sales Period:</w:t>
      </w:r>
      <w:r>
        <w:t xml:space="preserve"> </w:t>
      </w:r>
      <w:r>
        <w:t xml:space="preserve">June 1 - June 30, 2024</w:t>
      </w:r>
      <w:r>
        <w:br/>
      </w:r>
      <w:r>
        <w:rPr>
          <w:bCs/>
          <w:b/>
        </w:rPr>
        <w:t xml:space="preserve">Sales Location:</w:t>
      </w:r>
      <w:r>
        <w:t xml:space="preserve"> </w:t>
      </w:r>
      <w:r>
        <w:t xml:space="preserve">La Candelaria District, Bogotá, Colombia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hairdressing establishment in the heart of Colombia Bogotá. As a leading salon in one of Latin America's most dynamic urban centers, we achieved a 14% revenue increase compared to May 2024, reaching COP $8,560,000 (approximately USD $2,145) for the month. This growth reflects strategic positioning within Colombia Bogotá's competitive beauty market and strong client retention in key neighborhoods including Zona Rosa and Chapinero. Our unique value proposition—blending artisanal Colombian haircare traditions with global techniques—has proven particularly resonant with Bogotá's affluent demographic, driving repeat business at a 72% rate.</w:t>
      </w:r>
    </w:p>
    <w:bookmarkEnd w:id="20"/>
    <w:bookmarkStart w:id="21" w:name="monthly-performance-highlights"/>
    <w:p>
      <w:pPr>
        <w:pStyle w:val="Heading2"/>
      </w:pPr>
      <w:r>
        <w:t xml:space="preserve">Monthly Performance Highlights</w:t>
      </w:r>
    </w:p>
    <w:p>
      <w:pPr>
        <w:pStyle w:val="FirstParagraph"/>
      </w:pPr>
      <w:r>
        <w:t xml:space="preserve">June 2024 marked our strongest performance in the first half of the year, attributed to three key factors specific to Colombia Bogotá:</w:t>
      </w:r>
    </w:p>
    <w:p>
      <w:pPr>
        <w:numPr>
          <w:ilvl w:val="0"/>
          <w:numId w:val="1001"/>
        </w:numPr>
        <w:pStyle w:val="Compact"/>
      </w:pPr>
      <w:r>
        <w:rPr>
          <w:bCs/>
          <w:b/>
        </w:rPr>
        <w:t xml:space="preserve">Tourist Season Surge:</w:t>
      </w:r>
      <w:r>
        <w:t xml:space="preserve"> </w:t>
      </w:r>
      <w:r>
        <w:t xml:space="preserve">With Bogotá's international visitor numbers at an annual high (18% increase from 2023), our salon saw a 35% rise in appointments with travelers seeking premium hair services before flights out of El Dorado Airport.</w:t>
      </w:r>
    </w:p>
    <w:p>
      <w:pPr>
        <w:numPr>
          <w:ilvl w:val="0"/>
          <w:numId w:val="1001"/>
        </w:numPr>
        <w:pStyle w:val="Compact"/>
      </w:pPr>
      <w:r>
        <w:rPr>
          <w:bCs/>
          <w:b/>
        </w:rPr>
        <w:t xml:space="preserve">Local Client Retention:</w:t>
      </w:r>
      <w:r>
        <w:t xml:space="preserve"> </w:t>
      </w:r>
      <w:r>
        <w:t xml:space="preserve">Our loyalty program, "Cabello Bogotá," secured 68 new members (27% increase), directly contributing to a 19% rise in repeat visits from existing Colombian clients.</w:t>
      </w:r>
    </w:p>
    <w:p>
      <w:pPr>
        <w:numPr>
          <w:ilvl w:val="0"/>
          <w:numId w:val="1001"/>
        </w:numPr>
        <w:pStyle w:val="Compact"/>
      </w:pPr>
      <w:r>
        <w:rPr>
          <w:bCs/>
          <w:b/>
        </w:rPr>
        <w:t xml:space="preserve">Specialized Service Demand:</w:t>
      </w:r>
      <w:r>
        <w:t xml:space="preserve"> </w:t>
      </w:r>
      <w:r>
        <w:t xml:space="preserve">High-demand treatments like "Cabello Afro" styling (up 42% MoM) and eco-friendly keratin treatments aligned perfectly with Bogotá's growing wellness-focused consumer base.</w:t>
      </w:r>
    </w:p>
    <w:bookmarkEnd w:id="21"/>
    <w:bookmarkStart w:id="22" w:name="service-category-breakdown"/>
    <w:p>
      <w:pPr>
        <w:pStyle w:val="Heading2"/>
      </w:pPr>
      <w:r>
        <w:t xml:space="preserve">Service Category Breakdown</w:t>
      </w:r>
    </w:p>
    <w:p>
      <w:pPr>
        <w:pStyle w:val="FirstParagraph"/>
      </w:pPr>
      <w:r>
        <w:t xml:space="preserve">Service Type</w:t>
      </w:r>
    </w:p>
    <w:p>
      <w:pPr>
        <w:pStyle w:val="BodyText"/>
      </w:pPr>
      <w:r>
        <w:t xml:space="preserve">Units Sold (June)</w:t>
      </w:r>
    </w:p>
    <w:p>
      <w:pPr>
        <w:pStyle w:val="BodyText"/>
      </w:pPr>
      <w:r>
        <w:t xml:space="preserve">% of Total Revenue</w:t>
      </w:r>
    </w:p>
    <w:p>
      <w:pPr>
        <w:pStyle w:val="BodyText"/>
      </w:pPr>
      <w:r>
        <w:t xml:space="preserve">MoM Change</w:t>
      </w:r>
    </w:p>
    <w:p>
      <w:pPr>
        <w:pStyle w:val="BodyText"/>
      </w:pPr>
      <w:r>
        <w:t xml:space="preserve">Haircut &amp; Style (Premium)</w:t>
      </w:r>
    </w:p>
    <w:p>
      <w:pPr>
        <w:pStyle w:val="BodyText"/>
      </w:pPr>
      <w:r>
        <w:t xml:space="preserve">185</w:t>
      </w:r>
    </w:p>
    <w:p>
      <w:pPr>
        <w:pStyle w:val="BodyText"/>
      </w:pPr>
      <w:r>
        <w:t xml:space="preserve">32%</w:t>
      </w:r>
    </w:p>
    <w:p>
      <w:pPr>
        <w:pStyle w:val="BodyText"/>
      </w:pPr>
      <w:r>
        <w:t xml:space="preserve">+16%</w:t>
      </w:r>
    </w:p>
    <w:p>
      <w:pPr>
        <w:pStyle w:val="BodyText"/>
      </w:pPr>
      <w:r>
        <w:t xml:space="preserve">Cabello Afro Styling</w:t>
      </w:r>
    </w:p>
    <w:p>
      <w:pPr>
        <w:pStyle w:val="BodyText"/>
      </w:pPr>
      <w:r>
        <w:t xml:space="preserve">78</w:t>
      </w:r>
    </w:p>
    <w:p>
      <w:pPr>
        <w:pStyle w:val="BodyText"/>
      </w:pPr>
      <w:r>
        <w:t xml:space="preserve">24%</w:t>
      </w:r>
    </w:p>
    <w:p>
      <w:pPr>
        <w:pStyle w:val="BodyText"/>
      </w:pPr>
      <w:r>
        <w:rPr>
          <w:bCs/>
          <w:b/>
        </w:rPr>
        <w:t xml:space="preserve">Hair Treatment Packages (Including Keratin, Deep Conditioning)</w:t>
      </w:r>
    </w:p>
    <w:p>
      <w:pPr>
        <w:pStyle w:val="BodyText"/>
      </w:pPr>
      <w:r>
        <w:t xml:space="preserve">Eco-Keratin Therapy</w:t>
      </w:r>
    </w:p>
    <w:p>
      <w:pPr>
        <w:pStyle w:val="BodyText"/>
      </w:pPr>
      <w:r>
        <w:t xml:space="preserve">112</w:t>
      </w:r>
    </w:p>
    <w:p>
      <w:pPr>
        <w:pStyle w:val="BodyText"/>
      </w:pPr>
      <w:r>
        <w:t xml:space="preserve">29%</w:t>
      </w:r>
    </w:p>
    <w:p>
      <w:pPr>
        <w:pStyle w:val="BodyText"/>
      </w:pPr>
      <w:r>
        <w:t xml:space="preserve">+38%</w:t>
      </w:r>
    </w:p>
    <w:p>
      <w:pPr>
        <w:pStyle w:val="BodyText"/>
      </w:pPr>
      <w:r>
        <w:t xml:space="preserve">Color Correction &amp; Full Color</w:t>
      </w:r>
    </w:p>
    <w:p>
      <w:pPr>
        <w:pStyle w:val="BodyText"/>
      </w:pPr>
      <w:r>
        <w:t xml:space="preserve">95</w:t>
      </w:r>
    </w:p>
    <w:p>
      <w:pPr>
        <w:pStyle w:val="BodyText"/>
      </w:pPr>
      <w:r>
        <w:t xml:space="preserve">The surge in "Cabello Afro" services directly responds to Bogotá's cultural shift toward celebrating natural hair textures. This trend, particularly strong among young professionals in communities like La Macarena and Usaquén, has become a cornerstone of our sales strategy within Colombia Bogotá's evolving beauty landscape. Our premium keratin treatments also capitalized on the city's high humidity challenges—clients consistently cite "reduced frizz for Bogotá's climate" as their primary purchase driver.</w:t>
      </w:r>
    </w:p>
    <w:bookmarkEnd w:id="22"/>
    <w:bookmarkStart w:id="23" w:name="market-analysis-colombia-bogotá-context"/>
    <w:p>
      <w:pPr>
        <w:pStyle w:val="Heading2"/>
      </w:pPr>
      <w:r>
        <w:t xml:space="preserve">Market Analysis: Colombia Bogotá Context</w:t>
      </w:r>
    </w:p>
    <w:p>
      <w:pPr>
        <w:pStyle w:val="FirstParagraph"/>
      </w:pPr>
      <w:r>
        <w:t xml:space="preserve">Bogotá remains Colombia's beauty industry epicenter, representing 41% of the nation's salon revenue (source: Asociación de Salones de Belleza Colombiana). Our June performance reflects key local market dynamics:</w:t>
      </w:r>
    </w:p>
    <w:p>
      <w:pPr>
        <w:numPr>
          <w:ilvl w:val="0"/>
          <w:numId w:val="1002"/>
        </w:numPr>
        <w:pStyle w:val="Compact"/>
      </w:pPr>
      <w:r>
        <w:rPr>
          <w:bCs/>
          <w:b/>
        </w:rPr>
        <w:t xml:space="preserve">Seasonal Tourism Impact:</w:t>
      </w:r>
      <w:r>
        <w:t xml:space="preserve"> </w:t>
      </w:r>
      <w:r>
        <w:t xml:space="preserve">July is peak travel month for Bogotá, making June a critical pre-season sales window. We successfully captured 63% of anticipated tourist demand through partnerships with top Bogotá hotels (like the W Hotel and Casa de Campo).</w:t>
      </w:r>
    </w:p>
    <w:p>
      <w:pPr>
        <w:numPr>
          <w:ilvl w:val="0"/>
          <w:numId w:val="1002"/>
        </w:numPr>
        <w:pStyle w:val="Compact"/>
      </w:pPr>
      <w:r>
        <w:rPr>
          <w:bCs/>
          <w:b/>
        </w:rPr>
        <w:t xml:space="preserve">Economic Factors:</w:t>
      </w:r>
      <w:r>
        <w:t xml:space="preserve"> </w:t>
      </w:r>
      <w:r>
        <w:t xml:space="preserve">Despite Colombia's 2024 inflation rate (5.8%), premium salons like ours maintained pricing power due to perceived value—clients prioritize "quality over cost" for services impacting personal branding in Bogotá's competitive business environment.</w:t>
      </w:r>
    </w:p>
    <w:p>
      <w:pPr>
        <w:numPr>
          <w:ilvl w:val="0"/>
          <w:numId w:val="1002"/>
        </w:numPr>
        <w:pStyle w:val="Compact"/>
      </w:pPr>
      <w:r>
        <w:rPr>
          <w:bCs/>
          <w:b/>
        </w:rPr>
        <w:t xml:space="preserve">Local Competition:</w:t>
      </w:r>
      <w:r>
        <w:t xml:space="preserve"> </w:t>
      </w:r>
      <w:r>
        <w:t xml:space="preserve">While new competitors entered Bogotá's Zona Rosa district, our exclusive Colombian haircare line ("Colombia Cabello") and personalized service model created a distinct advantage. Customer satisfaction scores reached 94% (vs. industry average of 82%).</w:t>
      </w:r>
    </w:p>
    <w:bookmarkEnd w:id="23"/>
    <w:bookmarkStart w:id="24" w:name="client-demographics-bogotá-insights"/>
    <w:p>
      <w:pPr>
        <w:pStyle w:val="Heading2"/>
      </w:pPr>
      <w:r>
        <w:t xml:space="preserve">Client Demographics: Bogotá Insights</w:t>
      </w:r>
    </w:p>
    <w:p>
      <w:pPr>
        <w:pStyle w:val="FirstParagraph"/>
      </w:pPr>
      <w:r>
        <w:t xml:space="preserve">Data reveals our core client profile in Colombia Bogotá:</w:t>
      </w:r>
    </w:p>
    <w:p>
      <w:pPr>
        <w:numPr>
          <w:ilvl w:val="0"/>
          <w:numId w:val="1003"/>
        </w:numPr>
        <w:pStyle w:val="Compact"/>
      </w:pPr>
      <w:r>
        <w:rPr>
          <w:bCs/>
          <w:b/>
        </w:rPr>
        <w:t xml:space="preserve">65% Local Residents:</w:t>
      </w:r>
      <w:r>
        <w:t xml:space="preserve"> </w:t>
      </w:r>
      <w:r>
        <w:t xml:space="preserve">Primarily aged 28-45, residing in affluent communes (Chapinero, Santa Fe, and La Cabrera). These clients prioritize "hair health" over cost—71% purchase premium treatments.</w:t>
      </w:r>
    </w:p>
    <w:p>
      <w:pPr>
        <w:numPr>
          <w:ilvl w:val="0"/>
          <w:numId w:val="1003"/>
        </w:numPr>
        <w:pStyle w:val="Compact"/>
      </w:pPr>
      <w:r>
        <w:rPr>
          <w:bCs/>
          <w:b/>
        </w:rPr>
        <w:t xml:space="preserve">23% Tourists:</w:t>
      </w:r>
      <w:r>
        <w:t xml:space="preserve"> </w:t>
      </w:r>
      <w:r>
        <w:t xml:space="preserve">Mainly from North America (42%) and Europe (35%). They book services for short stays with high average spend (COP $480,000 per visit).</w:t>
      </w:r>
    </w:p>
    <w:p>
      <w:pPr>
        <w:numPr>
          <w:ilvl w:val="0"/>
          <w:numId w:val="1003"/>
        </w:numPr>
        <w:pStyle w:val="Compact"/>
      </w:pPr>
      <w:r>
        <w:rPr>
          <w:bCs/>
          <w:b/>
        </w:rPr>
        <w:t xml:space="preserve">12% Corporate Clients:</w:t>
      </w:r>
      <w:r>
        <w:t xml:space="preserve"> </w:t>
      </w:r>
      <w:r>
        <w:t xml:space="preserve">Businesses in Bogotá's financial district booking group appointments for employees (notably at companies like Bancolombia and Avianca).</w:t>
      </w:r>
    </w:p>
    <w:bookmarkEnd w:id="24"/>
    <w:bookmarkStart w:id="25" w:name="challenges-strategic-adjustments"/>
    <w:p>
      <w:pPr>
        <w:pStyle w:val="Heading2"/>
      </w:pPr>
      <w:r>
        <w:t xml:space="preserve">Challenges &amp; Strategic Adjustments</w:t>
      </w:r>
    </w:p>
    <w:p>
      <w:pPr>
        <w:pStyle w:val="FirstParagraph"/>
      </w:pPr>
      <w:r>
        <w:t xml:space="preserve">This Hairdresser Sales Report identifies two critical challenges requiring immediate action:</w:t>
      </w:r>
    </w:p>
    <w:p>
      <w:pPr>
        <w:numPr>
          <w:ilvl w:val="0"/>
          <w:numId w:val="1004"/>
        </w:numPr>
        <w:pStyle w:val="Compact"/>
      </w:pPr>
      <w:r>
        <w:rPr>
          <w:bCs/>
          <w:b/>
        </w:rPr>
        <w:t xml:space="preserve">Rising Operational Costs:</w:t>
      </w:r>
      <w:r>
        <w:t xml:space="preserve"> </w:t>
      </w:r>
      <w:r>
        <w:t xml:space="preserve">Electricity prices in Bogotá increased 18% in June due to city-wide infrastructure upgrades. We've implemented an energy-saving protocol for styling tools, reducing costs by 9% without compromising service quality.</w:t>
      </w:r>
    </w:p>
    <w:p>
      <w:pPr>
        <w:numPr>
          <w:ilvl w:val="0"/>
          <w:numId w:val="1004"/>
        </w:numPr>
        <w:pStyle w:val="Compact"/>
      </w:pPr>
      <w:r>
        <w:rPr>
          <w:bCs/>
          <w:b/>
        </w:rPr>
        <w:t xml:space="preserve">Talent Retention:</w:t>
      </w:r>
      <w:r>
        <w:t xml:space="preserve"> </w:t>
      </w:r>
      <w:r>
        <w:t xml:space="preserve">Competitive wages are essential for top stylists in Colombia Bogotá. We introduced a "Bogotá Beauty Ambassador" bonus program (15% performance-based pay), resulting in 0 turnover among senior staff this month.</w:t>
      </w:r>
    </w:p>
    <w:bookmarkEnd w:id="25"/>
    <w:bookmarkStart w:id="26" w:name="conclusion-forward-momentum"/>
    <w:p>
      <w:pPr>
        <w:pStyle w:val="Heading2"/>
      </w:pPr>
      <w:r>
        <w:t xml:space="preserve">Conclusion &amp; Forward Momentum</w:t>
      </w:r>
    </w:p>
    <w:p>
      <w:pPr>
        <w:pStyle w:val="FirstParagraph"/>
      </w:pPr>
      <w:r>
        <w:t xml:space="preserve">The June Sales Report confirms our salon's leadership position within Colombia Bogotá's premium hairdressing market. Our success stems from deep cultural understanding of Bogotá client needs—whether addressing humidity challenges with specialized treatments or celebrating Afro-Colombian beauty through targeted services. With tourist traffic expected to peak in July and new high-income residential developments in north Bogotá (like La Florida), we project a 20% revenue increase for July 2024.</w:t>
      </w:r>
    </w:p>
    <w:p>
      <w:pPr>
        <w:pStyle w:val="BodyText"/>
      </w:pPr>
      <w:r>
        <w:rPr>
          <w:bCs/>
          <w:b/>
        </w:rPr>
        <w:t xml:space="preserve">Key Recommendations:</w:t>
      </w:r>
    </w:p>
    <w:p>
      <w:pPr>
        <w:numPr>
          <w:ilvl w:val="0"/>
          <w:numId w:val="1005"/>
        </w:numPr>
        <w:pStyle w:val="Compact"/>
      </w:pPr>
      <w:r>
        <w:t xml:space="preserve">Expand "Cabello Afro" service offerings to include specialized workshops for local beauty schools in Colombia Bogotá</w:t>
      </w:r>
    </w:p>
    <w:p>
      <w:pPr>
        <w:numPr>
          <w:ilvl w:val="0"/>
          <w:numId w:val="1005"/>
        </w:numPr>
        <w:pStyle w:val="Compact"/>
      </w:pPr>
      <w:r>
        <w:t xml:space="preserve">Introduce a corporate partnership program targeting new businesses in Bogotá's expanding Silicon Valley district (Calle 100)</w:t>
      </w:r>
    </w:p>
    <w:p>
      <w:pPr>
        <w:numPr>
          <w:ilvl w:val="0"/>
          <w:numId w:val="1005"/>
        </w:numPr>
        <w:pStyle w:val="Compact"/>
      </w:pPr>
      <w:r>
        <w:t xml:space="preserve">Launch a seasonal marketing campaign ("Bogotá Summer Glow") highlighting humidity-resistant treatments for July tourism peak</w:t>
      </w:r>
    </w:p>
    <w:p>
      <w:pPr>
        <w:pStyle w:val="FirstParagraph"/>
      </w:pPr>
      <w:r>
        <w:t xml:space="preserve">This Sales Report underscores that strategic adaptation to Colombia Bogotá's unique market—where cultural identity and climate directly shape beauty consumption—fuels sustainable growth for any forward-thinking hairdresser. Our commitment to local relevance while maintaining global standards positions us as a benchmark for salon excellence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 Salon - Bogotá, Colombia</dc:title>
  <dc:creator/>
  <dc:language>en</dc:language>
  <cp:keywords/>
  <dcterms:created xsi:type="dcterms:W3CDTF">2025-12-11T16:18:53Z</dcterms:created>
  <dcterms:modified xsi:type="dcterms:W3CDTF">2025-12-11T16:18:53Z</dcterms:modified>
</cp:coreProperties>
</file>

<file path=docProps/custom.xml><?xml version="1.0" encoding="utf-8"?>
<Properties xmlns="http://schemas.openxmlformats.org/officeDocument/2006/custom-properties" xmlns:vt="http://schemas.openxmlformats.org/officeDocument/2006/docPropsVTypes"/>
</file>