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ca1d48f915558148a019b2f9552c305e0a32e4"/>
    <w:p>
      <w:pPr>
        <w:pStyle w:val="Heading1"/>
      </w:pPr>
      <w:r>
        <w:t xml:space="preserve">Comprehensive Sales Report: Premium Hairdressing Business in Colombia Medellín</w:t>
      </w:r>
    </w:p>
    <w:bookmarkStart w:id="20" w:name="executive-summary"/>
    <w:p>
      <w:pPr>
        <w:pStyle w:val="Heading2"/>
      </w:pPr>
      <w:r>
        <w:t xml:space="preserve">Executive Summary</w:t>
      </w:r>
    </w:p>
    <w:p>
      <w:pPr>
        <w:pStyle w:val="FirstParagraph"/>
      </w:pPr>
      <w:r>
        <w:t xml:space="preserve">This quarterly sales report presents an in-depth analysis of our hairdressing operations within the vibrant beauty market of Medellín, Colombia. As one of the city's leading premium hair salons, we've achieved remarkable growth through strategic service diversification and culturally attuned customer engagement. Our Q3 2023 performance demonstrates a 24% year-over-year sales increase, with total revenue reaching ₡187.5 million (approximately $46,500 USD) – significantly outpacing the Medellín beauty industry average of 12%. This growth is directly attributable to our deep understanding of Colombian consumer preferences and our adaptive business model within Colombia Medellín's dynamic market landscape.</w:t>
      </w:r>
    </w:p>
    <w:bookmarkEnd w:id="20"/>
    <w:bookmarkStart w:id="21" w:name="X2833a3f32d22af3486205ac2d037e52b57fc779"/>
    <w:p>
      <w:pPr>
        <w:pStyle w:val="Heading2"/>
      </w:pPr>
      <w:r>
        <w:t xml:space="preserve">Market Context: Hairdressing Industry in Colombia Medellín</w:t>
      </w:r>
    </w:p>
    <w:p>
      <w:pPr>
        <w:pStyle w:val="FirstParagraph"/>
      </w:pPr>
      <w:r>
        <w:t xml:space="preserve">Medellín has emerged as Colombia's second-largest beauty hub after Bogotá, with the city's hairdressing sector growing at 15.7% annually (Colombian Beauty Association, 2023). This growth is fueled by Medellín's unique cultural identity – a blend of traditional Colombian warmth and urban sophistication – where personal appearance is deeply intertwined with social status. Our sales data confirms that Medellín consumers prioritize three key factors: service quality (78%), stylist expertise (65%), and the salon environment's cultural resonance (52%). Unlike generic beauty franchises, our Medellín-based hairdresser operations excel by integrating local aesthetics – from traditional 'aguas de colores' hair treatments to modern 'cortes medellinenses' – creating authentic value for Colombian clients.</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Haircuts &amp; Styling</w:t>
      </w:r>
    </w:p>
    <w:p>
      <w:pPr>
        <w:pStyle w:val="BodyText"/>
      </w:pPr>
      <w:r>
        <w:t xml:space="preserve">78,450,000</w:t>
      </w:r>
    </w:p>
    <w:p>
      <w:pPr>
        <w:pStyle w:val="BodyText"/>
      </w:pPr>
      <w:r>
        <w:t xml:space="preserve">41.8%</w:t>
      </w:r>
    </w:p>
    <w:p>
      <w:pPr>
        <w:pStyle w:val="BodyText"/>
      </w:pPr>
      <w:r>
        <w:t xml:space="preserve">+29%</w:t>
      </w:r>
    </w:p>
    <w:p>
      <w:pPr>
        <w:pStyle w:val="BodyText"/>
      </w:pPr>
      <w:r>
        <w:t xml:space="preserve">Hair Coloring (Natural &amp; Tonal)</w:t>
      </w:r>
    </w:p>
    <w:p>
      <w:pPr>
        <w:pStyle w:val="BodyText"/>
      </w:pPr>
      <w:r>
        <w:t xml:space="preserve">52,680,000</w:t>
      </w:r>
    </w:p>
    <w:p>
      <w:pPr>
        <w:pStyle w:val="BodyText"/>
      </w:pPr>
      <w:r>
        <w:t xml:space="preserve">&lt;</w:t>
      </w:r>
    </w:p>
    <w:p>
      <w:pPr>
        <w:pStyle w:val="BodyText"/>
      </w:pPr>
      <w:r>
        <w:t xml:space="preserve">27.9%</w:t>
      </w:r>
    </w:p>
    <w:p>
      <w:pPr>
        <w:pStyle w:val="BodyText"/>
      </w:pPr>
      <w:r>
        <w:t xml:space="preserve">+33%</w:t>
      </w:r>
    </w:p>
    <w:p>
      <w:pPr>
        <w:pStyle w:val="BodyText"/>
      </w:pPr>
      <w:r>
        <w:t xml:space="preserve">Specialty Treatments (Keratin, Bio-Cellulose)</w:t>
      </w:r>
    </w:p>
    <w:p>
      <w:pPr>
        <w:pStyle w:val="BodyText"/>
      </w:pPr>
      <w:r>
        <w:t xml:space="preserve">34,915,000</w:t>
      </w:r>
    </w:p>
    <w:p>
      <w:pPr>
        <w:pStyle w:val="BodyText"/>
      </w:pPr>
      <w:r>
        <w:t xml:space="preserve">&lt;</w:t>
      </w:r>
    </w:p>
    <w:p>
      <w:pPr>
        <w:pStyle w:val="BodyText"/>
      </w:pPr>
      <w:r>
        <w:t xml:space="preserve">18.6%</w:t>
      </w:r>
    </w:p>
    <w:p>
      <w:pPr>
        <w:pStyle w:val="BodyText"/>
      </w:pPr>
      <w:r>
        <w:t xml:space="preserve">+22%</w:t>
      </w:r>
    </w:p>
    <w:p>
      <w:pPr>
        <w:pStyle w:val="BodyText"/>
      </w:pPr>
      <w:r>
        <w:t xml:space="preserve">Men's Grooming</w:t>
      </w:r>
    </w:p>
    <w:p>
      <w:pPr>
        <w:pStyle w:val="BodyText"/>
      </w:pPr>
      <w:r>
        <w:t xml:space="preserve">21,455,000</w:t>
      </w:r>
    </w:p>
    <w:p>
      <w:pPr>
        <w:pStyle w:val="BodyText"/>
      </w:pPr>
      <w:r>
        <w:t xml:space="preserve">% of Total</w:t>
      </w:r>
    </w:p>
    <w:p>
      <w:pPr>
        <w:pStyle w:val="BodyText"/>
      </w:pPr>
      <w:r>
        <w:t xml:space="preserve">YoY Change</w:t>
      </w:r>
    </w:p>
    <w:p>
      <w:pPr>
        <w:pStyle w:val="BodyText"/>
      </w:pPr>
      <w:r>
        <w:t xml:space="preserve">The data reveals significant trends: First, men's grooming services grew 39% YoY as Medellín's young male professionals embrace premium haircare – a trend we've capitalized on through our "Gentleman's Ritual" package. Second, natural coloring services (using Colombian-sourced henna and plant-based dyes) captured 48% of all coloring revenue, reflecting heightened eco-consciousness among Medellín consumers. Third, our most successful offering remains the 'Medellín Signature Cut' – a culturally tailored service combining traditional Colombian techniques with modern styling that accounts for 37% of haircut sales.</w:t>
      </w:r>
    </w:p>
    <w:bookmarkEnd w:id="22"/>
    <w:bookmarkStart w:id="23" w:name="Xfe4bb1f738122cb2b7fff2043e5aaa52cf274ac"/>
    <w:p>
      <w:pPr>
        <w:pStyle w:val="Heading2"/>
      </w:pPr>
      <w:r>
        <w:t xml:space="preserve">Customer Insights: Understanding Colombia Medellín Consumers</w:t>
      </w:r>
    </w:p>
    <w:p>
      <w:pPr>
        <w:pStyle w:val="FirstParagraph"/>
      </w:pPr>
      <w:r>
        <w:t xml:space="preserve">Our CRM data from 1,847 clients in Q3 reveals distinctive patterns in Medellín's beauty market. The typical customer is a 25-40 year-old professional with disposable income (average spending: ₡85,000 per visit), concentrated in upscale neighborhoods like El Poblado and El Centro. Crucially, 68% of clients book services specifically for social events – from business meetings to Medellín's famous 'Feria de las Flores' celebrations – making our salon a strategic investment partner rather than just a service provider.</w:t>
      </w:r>
    </w:p>
    <w:p>
      <w:pPr>
        <w:pStyle w:val="BodyText"/>
      </w:pPr>
      <w:r>
        <w:t xml:space="preserve">Language preferences also inform our operations: While all staff speak Spanish, 32% of international clients (primarily from Bogotá, Miami, and Europe) require English-speaking stylists during peak tourism months. This has prompted us to implement bilingual service training – an initiative directly responding to Medellín's role as a top 5 tourism destination in Colombia. Our loyalty program "Cuida tu Cabello" (Care for Your Hair), launched in January 2023, now boasts 47% repeat customers from Medellín – far exceeding the industry average of 31%.</w:t>
      </w:r>
    </w:p>
    <w:bookmarkEnd w:id="23"/>
    <w:bookmarkStart w:id="24" w:name="X8e9f12cbb55ff8e3a448cbc959022d7f7cdd679"/>
    <w:p>
      <w:pPr>
        <w:pStyle w:val="Heading2"/>
      </w:pPr>
      <w:r>
        <w:t xml:space="preserve">Market Challenges &amp; Strategic Opportunities</w:t>
      </w:r>
    </w:p>
    <w:p>
      <w:pPr>
        <w:pStyle w:val="FirstParagraph"/>
      </w:pPr>
      <w:r>
        <w:t xml:space="preserve">Despite robust growth, three challenges require attention. First, rising costs for Colombian beauty supplies (up 18% YoY due to import tariffs) necessitate local partnerships – a solution we've addressed by collaborating with Medellín-based organic haircare startup 'Cabello Natural'. Second, the saturation of budget salons in Medellín's peripheral zones (e.g., Comuna 13) demands that our premium positioning remain crystal clear. Third, maintaining stylist retention requires competitive compensation – an area where we've invested in profit-sharing plans tied to customer satisfaction scores.</w:t>
      </w:r>
    </w:p>
    <w:p>
      <w:pPr>
        <w:pStyle w:val="BodyText"/>
      </w:pPr>
      <w:r>
        <w:t xml:space="preserve">Opportunities abound through Medellín's cultural assets: The city's recent transformation into a global tourism hotspot (17% more visitors than 2022) presents untapped potential for 'Tourist Hair Packages' featuring local experiences. Additionally, Medellín's burgeoning tech ecosystem (with 45+ startups in the Innovation District) offers partnership opportunities for digital beauty solutions like our new AR hairstyle preview app – currently piloted with 300 clients at a 92% satisfaction rate.</w:t>
      </w:r>
    </w:p>
    <w:bookmarkEnd w:id="24"/>
    <w:bookmarkStart w:id="25" w:name="X260966d067302fd8366c899d1c29dfe36fe4e59"/>
    <w:p>
      <w:pPr>
        <w:pStyle w:val="Heading2"/>
      </w:pPr>
      <w:r>
        <w:t xml:space="preserve">Strategic Recommendations for Colombia Medellín Operations</w:t>
      </w:r>
    </w:p>
    <w:p>
      <w:pPr>
        <w:numPr>
          <w:ilvl w:val="0"/>
          <w:numId w:val="1001"/>
        </w:numPr>
        <w:pStyle w:val="Compact"/>
      </w:pPr>
      <w:r>
        <w:rPr>
          <w:bCs/>
          <w:b/>
        </w:rPr>
        <w:t xml:space="preserve">Launch 'Medellín Heritage' Service Line:</w:t>
      </w:r>
      <w:r>
        <w:t xml:space="preserve"> </w:t>
      </w:r>
      <w:r>
        <w:t xml:space="preserve">Develop three new treatments reflecting the city's cultural tapestry (e.g., "Parque Arví Natural Mask" using local botanicals, "Pueblito Paisa Color Technique"). This directly addresses our data showing 84% of clients seek culturally meaningful services.</w:t>
      </w:r>
    </w:p>
    <w:p>
      <w:pPr>
        <w:numPr>
          <w:ilvl w:val="0"/>
          <w:numId w:val="1001"/>
        </w:numPr>
        <w:pStyle w:val="Compact"/>
      </w:pPr>
      <w:r>
        <w:rPr>
          <w:bCs/>
          <w:b/>
        </w:rPr>
        <w:t xml:space="preserve">Implement Dynamic Pricing for Tourism Peaks:</w:t>
      </w:r>
      <w:r>
        <w:t xml:space="preserve"> </w:t>
      </w:r>
      <w:r>
        <w:t xml:space="preserve">Introduce 15% premium pricing during Medellín's high-season months (December-March) while offering early-bird discounts to offset fluctuating demand. This could unlock an estimated ₡48 million in incremental revenue annually.</w:t>
      </w:r>
    </w:p>
    <w:p>
      <w:pPr>
        <w:numPr>
          <w:ilvl w:val="0"/>
          <w:numId w:val="1001"/>
        </w:numPr>
        <w:pStyle w:val="Compact"/>
      </w:pPr>
      <w:r>
        <w:rPr>
          <w:bCs/>
          <w:b/>
        </w:rPr>
        <w:t xml:space="preserve">Develop Local Supplier Network:</w:t>
      </w:r>
      <w:r>
        <w:t xml:space="preserve"> </w:t>
      </w:r>
      <w:r>
        <w:t xml:space="preserve">Replace 30% of imported products with Colombian artisans by Q1 2024, reducing costs while supporting Medellín's economy – a move already resonating strongly with our eco-conscious clientele (71% support this initiative).</w:t>
      </w:r>
    </w:p>
    <w:p>
      <w:pPr>
        <w:numPr>
          <w:ilvl w:val="0"/>
          <w:numId w:val="1001"/>
        </w:numPr>
        <w:pStyle w:val="Compact"/>
      </w:pPr>
      <w:r>
        <w:rPr>
          <w:bCs/>
          <w:b/>
        </w:rPr>
        <w:t xml:space="preserve">Expand Men's Grooming to 'Family Care' Packages:</w:t>
      </w:r>
      <w:r>
        <w:t xml:space="preserve"> </w:t>
      </w:r>
      <w:r>
        <w:t xml:space="preserve">Bundle services for couples/families at 20% discount, capitalizing on Medellín's strong family-oriented culture where salon visits are often social events.</w:t>
      </w:r>
    </w:p>
    <w:bookmarkEnd w:id="25"/>
    <w:bookmarkStart w:id="26" w:name="X5c382f863c7e7e1afc75ed984880c626a8bb5bc"/>
    <w:p>
      <w:pPr>
        <w:pStyle w:val="Heading2"/>
      </w:pPr>
      <w:r>
        <w:t xml:space="preserve">Conclusion: The Future of Premium Hairdressing in Colombia Medellín</w:t>
      </w:r>
    </w:p>
    <w:p>
      <w:pPr>
        <w:pStyle w:val="FirstParagraph"/>
      </w:pPr>
      <w:r>
        <w:t xml:space="preserve">This Sales Report underscores that our hairdresser business isn't just thriving in Medellín – we're actively shaping its beauty landscape. By embedding Colombian cultural values into every service, from the 'cortes con alma' (cuts with soul) philosophy to our community partnerships with Medellín's art collectives, we've transformed basic hair services into meaningful cultural experiences. As Colombia's second city continues its journey as a global destination for culture and commerce, our strategic focus on authentic Medellín identity positions us to capture 35% of the city's premium salon market by 2025. The data is unequivocal: In Colombia Medellín, success requires more than just skilled stylists – it demands a deep understanding that every haircut is a celebration of local identity.</w:t>
      </w:r>
    </w:p>
    <w:p>
      <w:pPr>
        <w:pStyle w:val="BodyText"/>
      </w:pPr>
      <w:r>
        <w:rPr>
          <w:bCs/>
          <w:b/>
        </w:rPr>
        <w:t xml:space="preserve">Prepared by:</w:t>
      </w:r>
      <w:r>
        <w:t xml:space="preserve"> </w:t>
      </w:r>
      <w:r>
        <w:t xml:space="preserve">Strategic Analysis Team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Hairdressing Sales Report - Q3 2023</dc:title>
  <dc:creator/>
  <dc:language>en</dc:language>
  <cp:keywords/>
  <dcterms:created xsi:type="dcterms:W3CDTF">2026-07-24T23:37:09Z</dcterms:created>
  <dcterms:modified xsi:type="dcterms:W3CDTF">2026-07-24T23:37:09Z</dcterms:modified>
</cp:coreProperties>
</file>

<file path=docProps/custom.xml><?xml version="1.0" encoding="utf-8"?>
<Properties xmlns="http://schemas.openxmlformats.org/officeDocument/2006/custom-properties" xmlns:vt="http://schemas.openxmlformats.org/officeDocument/2006/docPropsVTypes"/>
</file>