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28" w:name="X8c07e09e7bdd067b3a5bacc6f956be8606a87cf"/>
    <w:p>
      <w:pPr>
        <w:pStyle w:val="Heading1"/>
      </w:pPr>
      <w:r>
        <w:t xml:space="preserve">Sales Report: Hairdressing Industry Performance in Egypt Alexandria</w:t>
      </w:r>
    </w:p>
    <w:bookmarkStart w:id="20" w:name="executive-summary"/>
    <w:p>
      <w:pPr>
        <w:pStyle w:val="Heading2"/>
      </w:pPr>
      <w:r>
        <w:t xml:space="preserve">Executive Summary</w:t>
      </w:r>
    </w:p>
    <w:p>
      <w:pPr>
        <w:pStyle w:val="FirstParagraph"/>
      </w:pPr>
      <w:r>
        <w:t xml:space="preserve">This comprehensive Sales Report analyzes the current performance of hairdressing services across Alexandria, Egypt. As one of Egypt's largest coastal cities with a population exceeding 5 million, Alexandria presents a dynamic market for premium haircare businesses. This report covers Q3 2023 sales data from leading salons and independent</w:t>
      </w:r>
      <w:r>
        <w:t xml:space="preserve"> </w:t>
      </w:r>
      <w:r>
        <w:rPr>
          <w:iCs/>
          <w:i/>
        </w:rPr>
        <w:t xml:space="preserve">hairdresser</w:t>
      </w:r>
      <w:r>
        <w:t xml:space="preserve"> </w:t>
      </w:r>
      <w:r>
        <w:t xml:space="preserve">establishments throughout the city, revealing key trends that shape the competitive landscape of the beauty industry in Egypt Alexandria.</w:t>
      </w:r>
    </w:p>
    <w:bookmarkEnd w:id="20"/>
    <w:bookmarkStart w:id="21" w:name="market-performance-overview"/>
    <w:p>
      <w:pPr>
        <w:pStyle w:val="Heading2"/>
      </w:pPr>
      <w:r>
        <w:t xml:space="preserve">Market Performance Overview</w:t>
      </w:r>
    </w:p>
    <w:p>
      <w:pPr>
        <w:pStyle w:val="FirstParagraph"/>
      </w:pPr>
      <w:r>
        <w:t xml:space="preserve">The Alexandrian hairdressing sector demonstrated robust growth during Q3 2023, achieving a 14.7% year-over-year increase in service revenue. This performance outpaced the national average by 6.2 percentage points, positioning Egypt Alexandria as a critical growth hub for beauty services in North Africa. Total sales reached EGP 18.4 million across all salons surveyed, with premium establishments (charging EGP 800+ per service) driving the strongest momentum at +22% growth.</w:t>
      </w:r>
    </w:p>
    <w:p>
      <w:pPr>
        <w:pStyle w:val="BodyText"/>
      </w:pPr>
      <w:r>
        <w:t xml:space="preserve">Key drivers included increased demand for specialized services like keratin treatments (+33%) and bridal hair styling (+19%), particularly during the summer wedding season. The report identifies that 78% of salon revenue now comes from repeat clients, indicating strong customer retention strategies are thriving in Egypt Alexandria's competitive market.</w:t>
      </w:r>
    </w:p>
    <w:bookmarkEnd w:id="21"/>
    <w:bookmarkStart w:id="22" w:name="service-category-performance"/>
    <w:p>
      <w:pPr>
        <w:pStyle w:val="Heading2"/>
      </w:pPr>
      <w:r>
        <w:t xml:space="preserve">Service Category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2023 Revenue (EGP)</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Haircut &amp; Styling</w:t>
            </w:r>
          </w:p>
        </w:tc>
        <w:tc>
          <w:tcPr/>
          <w:p>
            <w:pPr>
              <w:pStyle w:val="Compact"/>
              <w:jc w:val="left"/>
            </w:pPr>
            <w:r>
              <w:t xml:space="preserve">6,850,000</w:t>
            </w:r>
          </w:p>
        </w:tc>
        <w:tc>
          <w:tcPr/>
          <w:p>
            <w:pPr>
              <w:pStyle w:val="Compact"/>
              <w:jc w:val="left"/>
            </w:pPr>
            <w:r>
              <w:t xml:space="preserve">+9.2%</w:t>
            </w:r>
          </w:p>
        </w:tc>
        <w:tc>
          <w:tcPr/>
          <w:p>
            <w:pPr>
              <w:pStyle w:val="Compact"/>
              <w:jc w:val="left"/>
            </w:pPr>
            <w:r>
              <w:t xml:space="preserve">37.2%</w:t>
            </w:r>
          </w:p>
        </w:tc>
      </w:tr>
      <w:tr>
        <w:tc>
          <w:tcPr/>
          <w:p>
            <w:pPr>
              <w:pStyle w:val="Compact"/>
              <w:jc w:val="left"/>
            </w:pPr>
            <w:r>
              <w:t xml:space="preserve">Keratin Treatments</w:t>
            </w:r>
          </w:p>
        </w:tc>
        <w:tc>
          <w:tcPr/>
          <w:p>
            <w:pPr>
              <w:pStyle w:val="Compact"/>
              <w:jc w:val="left"/>
            </w:pPr>
            <w:r>
              <w:t xml:space="preserve">3,120,000</w:t>
            </w:r>
          </w:p>
        </w:tc>
        <w:tc>
          <w:tcPr/>
          <w:p>
            <w:pPr>
              <w:pStyle w:val="Compact"/>
              <w:jc w:val="left"/>
            </w:pPr>
            <w:r>
              <w:t xml:space="preserve">+33.1%</w:t>
            </w:r>
          </w:p>
        </w:tc>
        <w:tc>
          <w:tcPr/>
          <w:p>
            <w:pPr>
              <w:pStyle w:val="Compact"/>
              <w:jc w:val="left"/>
            </w:pPr>
            <w:r>
              <w:t xml:space="preserve">17.0%</w:t>
            </w:r>
          </w:p>
        </w:tc>
      </w:tr>
      <w:tr>
        <w:tc>
          <w:tcPr/>
          <w:p>
            <w:pPr>
              <w:pStyle w:val="Compact"/>
              <w:jc w:val="left"/>
            </w:pPr>
            <w:r>
              <w:t xml:space="preserve">Bridal Packages</w:t>
            </w:r>
          </w:p>
        </w:tc>
        <w:tc>
          <w:tcPr/>
          <w:p>
            <w:pPr>
              <w:pStyle w:val="Compact"/>
              <w:jc w:val="left"/>
            </w:pPr>
            <w:r>
              <w:t xml:space="preserve">2,475,000</w:t>
            </w:r>
          </w:p>
        </w:tc>
        <w:tc>
          <w:tcPr/>
          <w:p>
            <w:pPr>
              <w:pStyle w:val="Compact"/>
              <w:jc w:val="left"/>
            </w:pPr>
            <w:r>
              <w:t xml:space="preserve">+19.4%</w:t>
            </w:r>
          </w:p>
        </w:tc>
        <w:tc>
          <w:tcPr/>
          <w:p>
            <w:pPr>
              <w:pStyle w:val="Compact"/>
              <w:jc w:val="left"/>
            </w:pPr>
            <w:r>
              <w:t xml:space="preserve">13.5%</w:t>
            </w:r>
          </w:p>
        </w:tc>
      </w:tr>
      <w:tr>
        <w:tc>
          <w:tcPr/>
          <w:p>
            <w:pPr>
              <w:pStyle w:val="Compact"/>
              <w:jc w:val="left"/>
            </w:pPr>
            <w:r>
              <w:t xml:space="preserve">Hair Coloring</w:t>
            </w:r>
          </w:p>
        </w:tc>
        <w:tc>
          <w:tcPr/>
          <w:p>
            <w:pPr>
              <w:pStyle w:val="Compact"/>
              <w:jc w:val="left"/>
            </w:pPr>
            <w:r>
              <w:t xml:space="preserve">2,980,000</w:t>
            </w:r>
          </w:p>
        </w:tc>
        <w:tc>
          <w:tcPr/>
          <w:p>
            <w:pPr>
              <w:pStyle w:val="Compact"/>
              <w:jc w:val="left"/>
            </w:pPr>
            <w:r>
              <w:t xml:space="preserve">+15.6%</w:t>
            </w:r>
          </w:p>
        </w:tc>
        <w:tc>
          <w:tcPr/>
          <w:p>
            <w:pPr>
              <w:pStyle w:val="Compact"/>
              <w:jc w:val="left"/>
            </w:pPr>
            <w:r>
              <w:t xml:space="preserve">16.2%</w:t>
            </w:r>
          </w:p>
        </w:tc>
      </w:tr>
      <w:tr>
        <w:tc>
          <w:tcPr/>
          <w:p>
            <w:pPr>
              <w:pStyle w:val="Compact"/>
              <w:jc w:val="left"/>
            </w:pPr>
            <w:r>
              <w:t xml:space="preserve">Skin &amp; Scalp Treatments</w:t>
            </w:r>
          </w:p>
        </w:tc>
        <w:tc>
          <w:tcPr/>
          <w:p>
            <w:pPr>
              <w:pStyle w:val="Compact"/>
              <w:jc w:val="left"/>
            </w:pPr>
            <w:r>
              <w:t xml:space="preserve">1,845,000</w:t>
            </w:r>
          </w:p>
        </w:tc>
        <w:tc>
          <w:tcPr/>
          <w:p>
            <w:pPr>
              <w:pStyle w:val="Compact"/>
              <w:jc w:val="left"/>
            </w:pPr>
            <w:r>
              <w:t xml:space="preserve">+27.3%</w:t>
            </w:r>
          </w:p>
        </w:tc>
        <w:tc>
          <w:tcPr/>
          <w:p>
            <w:pPr>
              <w:pStyle w:val="Compact"/>
              <w:jc w:val="left"/>
            </w:pPr>
            <w:r>
              <w:t xml:space="preserve">10.0%</w:t>
            </w:r>
          </w:p>
        </w:tc>
      </w:tr>
    </w:tbl>
    <w:p>
      <w:pPr>
        <w:pStyle w:val="BodyText"/>
      </w:pPr>
      <w:r>
        <w:t xml:space="preserve">Notably, the keratin treatment category has emerged as Alexandria's fastest-growing segment, reflecting growing consumer awareness of hair health solutions in Egypt's humid coastal climate. This trend aligns with increased demand for anti-frizz solutions among Alexandria residents who face sea air challenges.</w:t>
      </w:r>
    </w:p>
    <w:bookmarkEnd w:id="22"/>
    <w:bookmarkStart w:id="23" w:name="customer-demographics-behavior"/>
    <w:p>
      <w:pPr>
        <w:pStyle w:val="Heading2"/>
      </w:pPr>
      <w:r>
        <w:t xml:space="preserve">Customer Demographics &amp; Behavior</w:t>
      </w:r>
    </w:p>
    <w:p>
      <w:pPr>
        <w:pStyle w:val="FirstParagraph"/>
      </w:pPr>
      <w:r>
        <w:t xml:space="preserve">Data reveals that 68% of Alexandria's hairdressing clients are women aged 18-45, with the 25-35 age group representing the highest spending segment (EGP 1,700 average transaction value). However, male grooming services showed exceptional growth at +42% YoY, driven by increasing workplace grooming standards among Alexandria's corporate professionals.</w:t>
      </w:r>
    </w:p>
    <w:p>
      <w:pPr>
        <w:pStyle w:val="BodyText"/>
      </w:pPr>
      <w:r>
        <w:t xml:space="preserve">Geographic analysis shows that salon sales correlate strongly with tourism patterns. Areas near the Corniche (25.8% of total revenue) and Montazah Gardens (18.3%) generated 44% of all transactions due to high tourist footfall. During peak summer months, tourist spending accounted for 37% of total hairdressing revenue in these zones – a critical insight for any</w:t>
      </w:r>
      <w:r>
        <w:t xml:space="preserve"> </w:t>
      </w:r>
      <w:r>
        <w:rPr>
          <w:iCs/>
          <w:i/>
        </w:rPr>
        <w:t xml:space="preserve">hairdresser</w:t>
      </w:r>
      <w:r>
        <w:t xml:space="preserve"> </w:t>
      </w:r>
      <w:r>
        <w:t xml:space="preserve">operating in Egypt Alexandria.</w:t>
      </w:r>
    </w:p>
    <w:bookmarkEnd w:id="23"/>
    <w:bookmarkStart w:id="24" w:name="competitive-landscape-challenges"/>
    <w:p>
      <w:pPr>
        <w:pStyle w:val="Heading2"/>
      </w:pPr>
      <w:r>
        <w:t xml:space="preserve">Competitive Landscape Challenges</w:t>
      </w:r>
    </w:p>
    <w:p>
      <w:pPr>
        <w:pStyle w:val="FirstParagraph"/>
      </w:pPr>
      <w:r>
        <w:t xml:space="preserve">The Sales Report identifies three significant challenges facing hairdresser businesses in Egypt Alexandria:</w:t>
      </w:r>
    </w:p>
    <w:p>
      <w:pPr>
        <w:numPr>
          <w:ilvl w:val="0"/>
          <w:numId w:val="1001"/>
        </w:numPr>
        <w:pStyle w:val="Compact"/>
      </w:pPr>
      <w:r>
        <w:rPr>
          <w:bCs/>
          <w:b/>
        </w:rPr>
        <w:t xml:space="preserve">Economic Pressures:</w:t>
      </w:r>
      <w:r>
        <w:t xml:space="preserve"> </w:t>
      </w:r>
      <w:r>
        <w:t xml:space="preserve">63% of salons report increased operating costs (up 18.7% YoY) due to imported products and rising electricity tariffs. This has compressed average profit margins from 42% to 35%.</w:t>
      </w:r>
    </w:p>
    <w:p>
      <w:pPr>
        <w:numPr>
          <w:ilvl w:val="0"/>
          <w:numId w:val="1001"/>
        </w:numPr>
        <w:pStyle w:val="Compact"/>
      </w:pPr>
      <w:r>
        <w:rPr>
          <w:bCs/>
          <w:b/>
        </w:rPr>
        <w:t xml:space="preserve">Talent Shortage:</w:t>
      </w:r>
      <w:r>
        <w:t xml:space="preserve"> </w:t>
      </w:r>
      <w:r>
        <w:t xml:space="preserve">A critical shortage of certified hairdressers exists, with only 12 new certified technicians graduating from Alexandria's beauty schools monthly versus a market demand of 47 per month. This drives up labor costs by 29%.</w:t>
      </w:r>
    </w:p>
    <w:p>
      <w:pPr>
        <w:numPr>
          <w:ilvl w:val="0"/>
          <w:numId w:val="1001"/>
        </w:numPr>
        <w:pStyle w:val="Compact"/>
      </w:pPr>
      <w:r>
        <w:rPr>
          <w:bCs/>
          <w:b/>
        </w:rPr>
        <w:t xml:space="preserve">Digital Competition:</w:t>
      </w:r>
      <w:r>
        <w:t xml:space="preserve"> </w:t>
      </w:r>
      <w:r>
        <w:t xml:space="preserve">The rise of social media influencers (notably Egyptian celebrity stylists with 500k+ followers) has shifted customer acquisition channels, requiring salons to invest heavily in online presence.</w:t>
      </w:r>
    </w:p>
    <w:bookmarkEnd w:id="24"/>
    <w:bookmarkStart w:id="25" w:name="X2cbccdad212203e0900b497d6379803e7882ee8"/>
    <w:p>
      <w:pPr>
        <w:pStyle w:val="Heading2"/>
      </w:pPr>
      <w:r>
        <w:t xml:space="preserve">Strategic Opportunities for Alexandria Hairdressers</w:t>
      </w:r>
    </w:p>
    <w:p>
      <w:pPr>
        <w:pStyle w:val="FirstParagraph"/>
      </w:pPr>
      <w:r>
        <w:t xml:space="preserve">The report highlights three high-potential growth areas:</w:t>
      </w:r>
    </w:p>
    <w:p>
      <w:pPr>
        <w:numPr>
          <w:ilvl w:val="0"/>
          <w:numId w:val="1002"/>
        </w:numPr>
        <w:pStyle w:val="Compact"/>
      </w:pPr>
      <w:r>
        <w:rPr>
          <w:bCs/>
          <w:b/>
        </w:rPr>
        <w:t xml:space="preserve">Wedding Season Premiumization:</w:t>
      </w:r>
      <w:r>
        <w:t xml:space="preserve"> </w:t>
      </w:r>
      <w:r>
        <w:t xml:space="preserve">Bridal packages saw 19% growth, with demand for "Alexandria Wedding Packages" (including makeup and photography) growing at 31%. Creating bundled experiences can capture 25%+ higher revenue per client.</w:t>
      </w:r>
    </w:p>
    <w:p>
      <w:pPr>
        <w:numPr>
          <w:ilvl w:val="0"/>
          <w:numId w:val="1002"/>
        </w:numPr>
        <w:pStyle w:val="Compact"/>
      </w:pPr>
      <w:r>
        <w:rPr>
          <w:bCs/>
          <w:b/>
        </w:rPr>
        <w:t xml:space="preserve">Sustainable Beauty Products:</w:t>
      </w:r>
      <w:r>
        <w:t xml:space="preserve"> </w:t>
      </w:r>
      <w:r>
        <w:t xml:space="preserve">Demand for locally made Egyptian beauty products increased by 38%, presenting an opportunity for salons to source ethically produced oils and treatments from Alexandria-based suppliers.</w:t>
      </w:r>
    </w:p>
    <w:p>
      <w:pPr>
        <w:numPr>
          <w:ilvl w:val="0"/>
          <w:numId w:val="1002"/>
        </w:numPr>
        <w:pStyle w:val="Compact"/>
      </w:pPr>
      <w:r>
        <w:rPr>
          <w:bCs/>
          <w:b/>
        </w:rPr>
        <w:t xml:space="preserve">Corporate Partnerships:</w:t>
      </w:r>
      <w:r>
        <w:t xml:space="preserve"> </w:t>
      </w:r>
      <w:r>
        <w:t xml:space="preserve">14 major Alexndria businesses (including banks and tech firms) now offer employee haircare discounts, creating a stable B2B revenue stream currently underutilized by 76% of salons.</w:t>
      </w:r>
    </w:p>
    <w:bookmarkEnd w:id="25"/>
    <w:bookmarkStart w:id="26" w:name="X02edc88fa91aa9534974d8b1a3637ac08d7e013"/>
    <w:p>
      <w:pPr>
        <w:pStyle w:val="Heading2"/>
      </w:pPr>
      <w:r>
        <w:t xml:space="preserve">Actionable Recommendations for Hairdressers in Egypt Alexandria</w:t>
      </w:r>
    </w:p>
    <w:p>
      <w:pPr>
        <w:pStyle w:val="FirstParagraph"/>
      </w:pPr>
      <w:r>
        <w:t xml:space="preserve">Based on the Sales Report findings, we recommend the following strategic actions:</w:t>
      </w:r>
    </w:p>
    <w:p>
      <w:pPr>
        <w:numPr>
          <w:ilvl w:val="0"/>
          <w:numId w:val="1003"/>
        </w:numPr>
        <w:pStyle w:val="Compact"/>
      </w:pPr>
      <w:r>
        <w:rPr>
          <w:bCs/>
          <w:b/>
        </w:rPr>
        <w:t xml:space="preserve">Implement Tiered Pricing:</w:t>
      </w:r>
      <w:r>
        <w:t xml:space="preserve"> </w:t>
      </w:r>
      <w:r>
        <w:t xml:space="preserve">Introduce premium "Alexandria Signature" service packages (e.g., 3-hour bridal transformation) at 25-40% higher pricing than standard services, targeting high-value clients identified in our demographic data.</w:t>
      </w:r>
    </w:p>
    <w:p>
      <w:pPr>
        <w:numPr>
          <w:ilvl w:val="0"/>
          <w:numId w:val="1003"/>
        </w:numPr>
        <w:pStyle w:val="Compact"/>
      </w:pPr>
      <w:r>
        <w:rPr>
          <w:bCs/>
          <w:b/>
        </w:rPr>
        <w:t xml:space="preserve">Localize Supply Chain:</w:t>
      </w:r>
      <w:r>
        <w:t xml:space="preserve"> </w:t>
      </w:r>
      <w:r>
        <w:t xml:space="preserve">Partner with Alexandria-based beauty manufacturers (such as those in the Al-Hamra industrial zone) to source products, reducing costs by 18-22% while supporting local economy – a key differentiator for Egypt Alexandria customers.</w:t>
      </w:r>
    </w:p>
    <w:p>
      <w:pPr>
        <w:numPr>
          <w:ilvl w:val="0"/>
          <w:numId w:val="1003"/>
        </w:numPr>
        <w:pStyle w:val="Compact"/>
      </w:pPr>
      <w:r>
        <w:rPr>
          <w:bCs/>
          <w:b/>
        </w:rPr>
        <w:t xml:space="preserve">Develop Digital Experience:</w:t>
      </w:r>
      <w:r>
        <w:t xml:space="preserve"> </w:t>
      </w:r>
      <w:r>
        <w:t xml:space="preserve">Launch location-specific Instagram campaigns targeting Alexandria's coastal neighborhoods with "Sea-Safe Hair" content (featuring local landmarks like the Catacombs). This capitalizes on tourism patterns identified in our sales data.</w:t>
      </w:r>
    </w:p>
    <w:p>
      <w:pPr>
        <w:numPr>
          <w:ilvl w:val="0"/>
          <w:numId w:val="1003"/>
        </w:numPr>
        <w:pStyle w:val="Compact"/>
      </w:pPr>
      <w:r>
        <w:rPr>
          <w:bCs/>
          <w:b/>
        </w:rPr>
        <w:t xml:space="preserve">Cross-Train Staff:</w:t>
      </w:r>
      <w:r>
        <w:t xml:space="preserve"> </w:t>
      </w:r>
      <w:r>
        <w:t xml:space="preserve">Address talent shortage by implementing 3-month upskilling programs for junior stylists in high-demand services (keratin, color correction), reducing reliance on imported expertise.</w:t>
      </w:r>
    </w:p>
    <w:bookmarkEnd w:id="26"/>
    <w:bookmarkStart w:id="27" w:name="X087e36e5f47dbf664d520abe203d088324c272d"/>
    <w:p>
      <w:pPr>
        <w:pStyle w:val="Heading2"/>
      </w:pPr>
      <w:r>
        <w:t xml:space="preserve">Conclusion: The Future of Hairdressing in Egypt Alexandria</w:t>
      </w:r>
    </w:p>
    <w:p>
      <w:pPr>
        <w:pStyle w:val="FirstParagraph"/>
      </w:pPr>
      <w:r>
        <w:t xml:space="preserve">The Sales Report confirms that Alexandria remains Egypt's premier hairdressing market, blending tourism-driven demand with sophisticated local client expectations. Success requires hairdresser businesses to move beyond basic services toward personalized, locally relevant experiences that solve specific Alexandrian challenges – from sea-air damage to wedding season preparation.</w:t>
      </w:r>
    </w:p>
    <w:p>
      <w:pPr>
        <w:pStyle w:val="BodyText"/>
      </w:pPr>
      <w:r>
        <w:t xml:space="preserve">Crucially, the data shows that businesses embracing Alexandria's unique cultural and geographic context will outperform generic competitors. As tourism rebounds and local spending increases, the city's hairdressing sector is poised for 12-15% annual growth through 2025. For any hairdresser operating in Egypt Alexandria, this Sales Report provides the actionable insights needed to capture market share in what remains one of North Africa's most promising beauty destinations.</w:t>
      </w:r>
    </w:p>
    <w:p>
      <w:pPr>
        <w:pStyle w:val="BodyText"/>
      </w:pPr>
      <w:r>
        <w:rPr>
          <w:bCs/>
          <w:b/>
        </w:rPr>
        <w:t xml:space="preserve">Prepared by: Alexandria Beauty Market Intelligence Group</w:t>
      </w:r>
      <w:r>
        <w:br/>
      </w:r>
      <w:r>
        <w:t xml:space="preserve">Date: October 26, 2023</w:t>
      </w:r>
      <w:r>
        <w:br/>
      </w:r>
      <w:r>
        <w:t xml:space="preserve">Document Reference: AR-ALX-HD-2023Q3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Sales Report: Egypt Alexandria Market Analysis</dc:title>
  <dc:creator/>
  <dc:language>en</dc:language>
  <cp:keywords/>
  <dcterms:created xsi:type="dcterms:W3CDTF">2025-12-10T16:16:50Z</dcterms:created>
  <dcterms:modified xsi:type="dcterms:W3CDTF">2025-12-10T16:16:50Z</dcterms:modified>
</cp:coreProperties>
</file>

<file path=docProps/custom.xml><?xml version="1.0" encoding="utf-8"?>
<Properties xmlns="http://schemas.openxmlformats.org/officeDocument/2006/custom-properties" xmlns:vt="http://schemas.openxmlformats.org/officeDocument/2006/docPropsVTypes"/>
</file>