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Frankfurt</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0e7ae14572898b4e2a436ad53f1687b23c828ec"/>
    <w:p>
      <w:pPr>
        <w:pStyle w:val="Heading1"/>
      </w:pPr>
      <w:r>
        <w:t xml:space="preserve">Comprehensive Sales Report: Premium Hairdressing Services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Frankfurt Salon Operations</w:t>
      </w:r>
      <w:r>
        <w:br/>
      </w:r>
      <w:r>
        <w:rPr>
          <w:bCs/>
          <w:b/>
        </w:rPr>
        <w:t xml:space="preserve">Location Focus:</w:t>
      </w:r>
      <w:r>
        <w:t xml:space="preserve"> </w:t>
      </w:r>
      <w:r>
        <w:t xml:space="preserve">Hairdressing Industry Analysis for Germany's Financial Hub - Frankfurt am Main</w:t>
      </w:r>
    </w:p>
    <w:bookmarkStart w:id="20" w:name="Xa320ca528e6ca2a09cdc0cb5003316ad4496db8"/>
    <w:p>
      <w:pPr>
        <w:pStyle w:val="Heading2"/>
      </w:pPr>
      <w:r>
        <w:t xml:space="preserve">Executive Summary: Driving Growth in the Frankfurt Hairdressing Market</w:t>
      </w:r>
    </w:p>
    <w:p>
      <w:pPr>
        <w:pStyle w:val="FirstParagraph"/>
      </w:pPr>
      <w:r>
        <w:t xml:space="preserve">This Sales Report presents a detailed analysis of our premium hairdressing services performance during Q3 2023, specifically tailored to the competitive landscape of Germany's leading financial center—Frankfurt am Main. As a premier hairdresser establishment operating within the heart of Frankfurt's business district, we achieved a 14.7% year-over-year revenue growth, exceeding Frankfurt market averages by 6.2%. Our success stems from strategic adaptation to Frankfurt's unique client demographics and cultural preferences for sophisticated, time-efficient salon experiences.</w:t>
      </w:r>
    </w:p>
    <w:bookmarkEnd w:id="20"/>
    <w:bookmarkStart w:id="21" w:name="Xa487c8234814e5a686eda9b0492bd2aa1b7b859"/>
    <w:p>
      <w:pPr>
        <w:pStyle w:val="Heading2"/>
      </w:pPr>
      <w:r>
        <w:t xml:space="preserve">Market Context: Hairdressing in Germany Frankfurt</w:t>
      </w:r>
    </w:p>
    <w:p>
      <w:pPr>
        <w:pStyle w:val="FirstParagraph"/>
      </w:pPr>
      <w:r>
        <w:t xml:space="preserve">Frankfurt's hairdressing market reflects its status as Europe's financial capital. The city boasts over 1,200 salons, yet only 8% specialize in premium services catering to high-net-worth individuals and corporate professionals. Our location near the Römerberg square and within a 5-minute walk of Deutsche Bank headquarters positions us uniquely to capture this segment. Customer surveys conducted across Germany Frankfurt revealed that 68% of business clients prioritize "time efficiency" over price—directly aligning with our express service model.</w:t>
      </w:r>
    </w:p>
    <w:bookmarkEnd w:id="21"/>
    <w:bookmarkStart w:id="23"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w:t>
      </w:r>
    </w:p>
    <w:p>
      <w:pPr>
        <w:pStyle w:val="BodyText"/>
      </w:pPr>
      <w:r>
        <w:t xml:space="preserve">% of Total Sales</w:t>
      </w:r>
    </w:p>
    <w:p>
      <w:pPr>
        <w:pStyle w:val="BodyText"/>
      </w:pPr>
      <w:r>
        <w:t xml:space="preserve">YoY Change</w:t>
      </w:r>
    </w:p>
    <w:p>
      <w:pPr>
        <w:pStyle w:val="BodyText"/>
      </w:pPr>
      <w:r>
        <w:t xml:space="preserve">Premium Haircut &amp; Styling (30-45 min)</w:t>
      </w:r>
    </w:p>
    <w:p>
      <w:pPr>
        <w:pStyle w:val="BodyText"/>
      </w:pPr>
      <w:r>
        <w:t xml:space="preserve">42,850</w:t>
      </w:r>
    </w:p>
    <w:p>
      <w:pPr>
        <w:pStyle w:val="BodyText"/>
      </w:pPr>
      <w:r>
        <w:t xml:space="preserve">38.1%</w:t>
      </w:r>
    </w:p>
    <w:p>
      <w:pPr>
        <w:pStyle w:val="BodyText"/>
      </w:pPr>
      <w:r>
        <w:t xml:space="preserve">+19.2%</w:t>
      </w:r>
    </w:p>
    <w:p>
      <w:pPr>
        <w:pStyle w:val="BodyText"/>
      </w:pPr>
      <w:r>
        <w:t xml:space="preserve">Color Services (Including Balayage)</w:t>
      </w:r>
    </w:p>
    <w:p>
      <w:pPr>
        <w:pStyle w:val="BodyText"/>
      </w:pPr>
      <w:r>
        <w:t xml:space="preserve">37,620</w:t>
      </w:r>
    </w:p>
    <w:p>
      <w:pPr>
        <w:pStyle w:val="BodyText"/>
      </w:pPr>
      <w:r>
        <w:t xml:space="preserve">33.4%</w:t>
      </w:r>
    </w:p>
    <w:p>
      <w:pPr>
        <w:pStyle w:val="BodyText"/>
      </w:pPr>
      <w:r>
        <w:t xml:space="preserve">Specialized Treatments (Keratin, Scalp Therapy)</w:t>
      </w:r>
    </w:p>
    <w:p>
      <w:pPr>
        <w:pStyle w:val="BodyText"/>
      </w:pPr>
      <w:r>
        <w:t xml:space="preserve">18,950</w:t>
      </w:r>
    </w:p>
    <w:p>
      <w:pPr>
        <w:pStyle w:val="BodyText"/>
      </w:pPr>
      <w:r>
        <w:t xml:space="preserve">16.8%</w:t>
      </w:r>
    </w:p>
    <w:p>
      <w:pPr>
        <w:pStyle w:val="BodyText"/>
      </w:pPr>
      <w:r>
        <w:t xml:space="preserve">+24.5%</w:t>
      </w:r>
    </w:p>
    <w:p>
      <w:pPr>
        <w:pStyle w:val="BodyText"/>
      </w:pPr>
      <w:r>
        <w:t xml:space="preserve">Product Sales (Frankfurt-exclusive Brand)&lt;</w:t>
      </w:r>
    </w:p>
    <w:bookmarkStart w:id="22" w:name="critical-frankfurt-market-insights"/>
    <w:p>
      <w:pPr>
        <w:pStyle w:val="Heading3"/>
      </w:pPr>
      <w:r>
        <w:t xml:space="preserve">Critical Frankfurt Market Insights</w:t>
      </w:r>
    </w:p>
    <w:p>
      <w:pPr>
        <w:pStyle w:val="FirstParagraph"/>
      </w:pPr>
      <w:r>
        <w:t xml:space="preserve">The sales data reveals Frankfurt-specific trends that directly inform our hairdresser strategy:</w:t>
      </w:r>
    </w:p>
    <w:p>
      <w:pPr>
        <w:numPr>
          <w:ilvl w:val="0"/>
          <w:numId w:val="1001"/>
        </w:numPr>
        <w:pStyle w:val="Compact"/>
      </w:pPr>
      <w:r>
        <w:rPr>
          <w:bCs/>
          <w:b/>
        </w:rPr>
        <w:t xml:space="preserve">Corporate Client Dominance:</w:t>
      </w:r>
      <w:r>
        <w:t xml:space="preserve"> </w:t>
      </w:r>
      <w:r>
        <w:t xml:space="preserve">58% of premium service bookings originate from business clients (Deutsche Bank, DHL, and global banking firms), representing a 22% increase in Frankfurt corporate partnerships versus Q2.</w:t>
      </w:r>
    </w:p>
    <w:p>
      <w:pPr>
        <w:numPr>
          <w:ilvl w:val="0"/>
          <w:numId w:val="1001"/>
        </w:numPr>
        <w:pStyle w:val="Compact"/>
      </w:pPr>
      <w:r>
        <w:rPr>
          <w:bCs/>
          <w:b/>
        </w:rPr>
        <w:t xml:space="preserve">Sustainability Demand:</w:t>
      </w:r>
      <w:r>
        <w:t xml:space="preserve"> </w:t>
      </w:r>
      <w:r>
        <w:t xml:space="preserve">Frankfurt consumers ranked "eco-friendly products" as their top priority (73%), driving 41% of our product sales. We exclusively use Germany-certified vegan haircare lines, a key differentiator from competitors in the Frankfurt market.</w:t>
      </w:r>
    </w:p>
    <w:p>
      <w:pPr>
        <w:numPr>
          <w:ilvl w:val="0"/>
          <w:numId w:val="1001"/>
        </w:numPr>
        <w:pStyle w:val="Compact"/>
      </w:pPr>
      <w:r>
        <w:rPr>
          <w:bCs/>
          <w:b/>
        </w:rPr>
        <w:t xml:space="preserve">Time Optimization:</w:t>
      </w:r>
      <w:r>
        <w:t xml:space="preserve"> </w:t>
      </w:r>
      <w:r>
        <w:t xml:space="preserve">89% of Frankfurt clients book appointments during off-peak hours (pre-9 AM or post-6 PM) to align with business schedules—prompting our implementation of "Frankfurt Express Service" for same-day haircuts.</w:t>
      </w:r>
    </w:p>
    <w:bookmarkEnd w:id="22"/>
    <w:bookmarkEnd w:id="23"/>
    <w:bookmarkStart w:id="24" w:name="X1c8c220217ac703668b5aeffb9a4c375e557b3c"/>
    <w:p>
      <w:pPr>
        <w:pStyle w:val="Heading2"/>
      </w:pPr>
      <w:r>
        <w:t xml:space="preserve">Competitive Analysis: Differentiation in Germany's Hairdressing Hub</w:t>
      </w:r>
    </w:p>
    <w:p>
      <w:pPr>
        <w:pStyle w:val="FirstParagraph"/>
      </w:pPr>
      <w:r>
        <w:t xml:space="preserve">While Frankfurt competitors like "L'Oréal Salon Frankfurt" focus on mass-market appeal, our strategic positioning as a specialized hairdresser delivers superior results for the city's demanding clientele:</w:t>
      </w:r>
    </w:p>
    <w:p>
      <w:pPr>
        <w:numPr>
          <w:ilvl w:val="0"/>
          <w:numId w:val="1002"/>
        </w:numPr>
        <w:pStyle w:val="Compact"/>
      </w:pPr>
      <w:r>
        <w:rPr>
          <w:bCs/>
          <w:b/>
        </w:rPr>
        <w:t xml:space="preserve">Technical Expertise:</w:t>
      </w:r>
      <w:r>
        <w:t xml:space="preserve"> </w:t>
      </w:r>
      <w:r>
        <w:t xml:space="preserve">All our hairdressers hold advanced certifications recognized by Germany's Ministry of Health (Bundesministerium für Gesundheit), a prerequisite for premium services in Frankfurt.</w:t>
      </w:r>
    </w:p>
    <w:p>
      <w:pPr>
        <w:numPr>
          <w:ilvl w:val="0"/>
          <w:numId w:val="1002"/>
        </w:numPr>
        <w:pStyle w:val="Compact"/>
      </w:pPr>
      <w:r>
        <w:rPr>
          <w:bCs/>
          <w:b/>
        </w:rPr>
        <w:t xml:space="preserve">Location Advantage:</w:t>
      </w:r>
      <w:r>
        <w:t xml:space="preserve"> </w:t>
      </w:r>
      <w:r>
        <w:t xml:space="preserve">Our Sachsenhausen location attracts 34% more walk-in clients than nearby salons due to proximity to Frankfurt's main financial district and tram lines (line 10).</w:t>
      </w:r>
    </w:p>
    <w:p>
      <w:pPr>
        <w:numPr>
          <w:ilvl w:val="0"/>
          <w:numId w:val="1002"/>
        </w:numPr>
        <w:pStyle w:val="Compact"/>
      </w:pPr>
      <w:r>
        <w:rPr>
          <w:bCs/>
          <w:b/>
        </w:rPr>
        <w:t xml:space="preserve">Cultural Alignment:</w:t>
      </w:r>
      <w:r>
        <w:t xml:space="preserve"> </w:t>
      </w:r>
      <w:r>
        <w:t xml:space="preserve">We've integrated Frankfurt-specific traditions into services—e.g., "Mainz Wine Spa Treatments" using local organic ingredients, resonating deeply with local customers.</w:t>
      </w:r>
    </w:p>
    <w:bookmarkEnd w:id="24"/>
    <w:bookmarkStart w:id="25" w:name="Xdccdf0038f6f5de6500d300949ec217df399282"/>
    <w:p>
      <w:pPr>
        <w:pStyle w:val="Heading2"/>
      </w:pPr>
      <w:r>
        <w:t xml:space="preserve">Customer Feedback: The Frankfurt Experience</w:t>
      </w:r>
    </w:p>
    <w:p>
      <w:pPr>
        <w:pStyle w:val="FirstParagraph"/>
      </w:pPr>
      <w:r>
        <w:t xml:space="preserve">Post-visit surveys (n=317 clients) from Germany Frankfurt confirmed our market leadership:</w:t>
      </w:r>
    </w:p>
    <w:p>
      <w:pPr>
        <w:pStyle w:val="BlockText"/>
      </w:pPr>
      <w:r>
        <w:t xml:space="preserve">"As a Frankfurt-based banker, I need reliable service during my tight schedule. The hairdresser understood my needs instantly—no waiting, no over-promotion. This is why I return quarterly."</w:t>
      </w:r>
      <w:r>
        <w:br/>
      </w:r>
      <w:r>
        <w:rPr>
          <w:iCs/>
          <w:i/>
        </w:rPr>
        <w:t xml:space="preserve">- Thomas R., Finance Director at Commerzbank</w:t>
      </w:r>
    </w:p>
    <w:p>
      <w:pPr>
        <w:pStyle w:val="FirstParagraph"/>
      </w:pPr>
      <w:r>
        <w:t xml:space="preserve">92% of respondents rated our "Frankfurt efficiency" as "excellent," compared to 67% industry average.</w:t>
      </w:r>
    </w:p>
    <w:bookmarkEnd w:id="25"/>
    <w:bookmarkStart w:id="26" w:name="Xea2a51e1bbe47389df26f13adc07e2eaa310417"/>
    <w:p>
      <w:pPr>
        <w:pStyle w:val="Heading2"/>
      </w:pPr>
      <w:r>
        <w:t xml:space="preserve">Challenges and Strategic Response in Germany Frankfurt</w:t>
      </w:r>
    </w:p>
    <w:p>
      <w:pPr>
        <w:pStyle w:val="FirstParagraph"/>
      </w:pPr>
      <w:r>
        <w:t xml:space="preserve">We identified two key challenges specific to operating a hairdresser in Frankfurt:</w:t>
      </w:r>
    </w:p>
    <w:p>
      <w:pPr>
        <w:numPr>
          <w:ilvl w:val="0"/>
          <w:numId w:val="1003"/>
        </w:numPr>
        <w:pStyle w:val="Compact"/>
      </w:pPr>
      <w:r>
        <w:rPr>
          <w:bCs/>
          <w:b/>
        </w:rPr>
        <w:t xml:space="preserve">Rising Operational Costs:</w:t>
      </w:r>
      <w:r>
        <w:t xml:space="preserve"> </w:t>
      </w:r>
      <w:r>
        <w:t xml:space="preserve">Frankfurt's 18% higher commercial rent (vs. Berlin) required us to optimize appointment scheduling. Our new AI booking system reduced idle time by 33%, directly boosting revenue per hairdresser.</w:t>
      </w:r>
    </w:p>
    <w:p>
      <w:pPr>
        <w:numPr>
          <w:ilvl w:val="0"/>
          <w:numId w:val="1003"/>
        </w:numPr>
        <w:pStyle w:val="Compact"/>
      </w:pPr>
      <w:r>
        <w:rPr>
          <w:bCs/>
          <w:b/>
        </w:rPr>
        <w:t xml:space="preserve">Talent Retention:</w:t>
      </w:r>
      <w:r>
        <w:t xml:space="preserve"> </w:t>
      </w:r>
      <w:r>
        <w:t xml:space="preserve">Competition for skilled hairdressers in Germany Frankfurt is fierce. We introduced the "Frankfurt Master Program," offering paid German language training and certification—resulting in a 17% decrease in staff turnover.</w:t>
      </w:r>
    </w:p>
    <w:bookmarkEnd w:id="26"/>
    <w:bookmarkStart w:id="27" w:name="Xf762b68f496d1b02f0c69804fe2d54fb0bed05c"/>
    <w:p>
      <w:pPr>
        <w:pStyle w:val="Heading2"/>
      </w:pPr>
      <w:r>
        <w:t xml:space="preserve">Q4 Strategic Initiatives: Expanding Hairdressing Leadership</w:t>
      </w:r>
    </w:p>
    <w:p>
      <w:pPr>
        <w:pStyle w:val="FirstParagraph"/>
      </w:pPr>
      <w:r>
        <w:t xml:space="preserve">Based on Q3 success, we are launching Frankfurt-focused initiatives:</w:t>
      </w:r>
    </w:p>
    <w:p>
      <w:pPr>
        <w:numPr>
          <w:ilvl w:val="0"/>
          <w:numId w:val="1004"/>
        </w:numPr>
        <w:pStyle w:val="Compact"/>
      </w:pPr>
      <w:r>
        <w:rPr>
          <w:bCs/>
          <w:b/>
        </w:rPr>
        <w:t xml:space="preserve">Frankfurt Airport Partnership:</w:t>
      </w:r>
      <w:r>
        <w:t xml:space="preserve"> </w:t>
      </w:r>
      <w:r>
        <w:t xml:space="preserve">Co-branded salon services at Terminal 1 for business travelers (launching November 2023), targeting the city's 65M annual airport visitors.</w:t>
      </w:r>
    </w:p>
    <w:p>
      <w:pPr>
        <w:numPr>
          <w:ilvl w:val="0"/>
          <w:numId w:val="1004"/>
        </w:numPr>
        <w:pStyle w:val="Compact"/>
      </w:pPr>
      <w:r>
        <w:rPr>
          <w:bCs/>
          <w:b/>
        </w:rPr>
        <w:t xml:space="preserve">Sustainability Certification:</w:t>
      </w:r>
      <w:r>
        <w:t xml:space="preserve"> </w:t>
      </w:r>
      <w:r>
        <w:t xml:space="preserve">Pursuing "Green Salon Germany" certification to align with Frankfurt's environmental policies, expected to attract eco-conscious corporate clients.</w:t>
      </w:r>
    </w:p>
    <w:p>
      <w:pPr>
        <w:numPr>
          <w:ilvl w:val="0"/>
          <w:numId w:val="1004"/>
        </w:numPr>
        <w:pStyle w:val="Compact"/>
      </w:pPr>
      <w:r>
        <w:rPr>
          <w:bCs/>
          <w:b/>
        </w:rPr>
        <w:t xml:space="preserve">Corporate Wellness Packages:</w:t>
      </w:r>
      <w:r>
        <w:t xml:space="preserve"> </w:t>
      </w:r>
      <w:r>
        <w:t xml:space="preserve">Tailored haircare subscriptions for Frankfurt-based companies, leveraging our strong business relationships in the financial sector.</w:t>
      </w:r>
    </w:p>
    <w:bookmarkEnd w:id="27"/>
    <w:bookmarkStart w:id="28" w:name="Xb8d5785a093da1038a3b8d6f63ed459304c8272"/>
    <w:p>
      <w:pPr>
        <w:pStyle w:val="Heading2"/>
      </w:pPr>
      <w:r>
        <w:t xml:space="preserve">Conclusion: Positioning as Germany's Premier Hairdressing Destination</w:t>
      </w:r>
    </w:p>
    <w:p>
      <w:pPr>
        <w:pStyle w:val="FirstParagraph"/>
      </w:pPr>
      <w:r>
        <w:t xml:space="preserve">This Sales Report underscores that our success as a hairdresser in Germany Frankfurt stems from hyper-localized strategy. By addressing Frankfurt-specific needs—business efficiency, sustainability demands, and cultural preferences—we've created a scalable model for premium hairdressing growth. Our Q3 results demonstrate not just market adaptation but leadership in the industry's most competitive urban environment.</w:t>
      </w:r>
    </w:p>
    <w:p>
      <w:pPr>
        <w:pStyle w:val="BodyText"/>
      </w:pPr>
      <w:r>
        <w:t xml:space="preserve">Looking ahead to Q4 2023, we project 18% revenue growth by leveraging our Frankfurt-centric advantages. As Germany's financial hub continues to attract global talent, our position as the hairdresser of choice for Frankfurt's elite remains unchallenged. We recommend doubling down on corporate partnerships and sustainability initiatives to solidify this leadership.</w:t>
      </w:r>
    </w:p>
    <w:p>
      <w:pPr>
        <w:pStyle w:val="BodyText"/>
      </w:pPr>
      <w:r>
        <w:rPr>
          <w:bCs/>
          <w:b/>
        </w:rPr>
        <w:t xml:space="preserve">Prepared By:</w:t>
      </w:r>
      <w:r>
        <w:t xml:space="preserve"> </w:t>
      </w:r>
      <w:r>
        <w:t xml:space="preserve">Sarah Müller, Director of Operations</w:t>
      </w:r>
      <w:r>
        <w:br/>
      </w:r>
      <w:r>
        <w:rPr>
          <w:bCs/>
          <w:b/>
        </w:rPr>
        <w:t xml:space="preserve">Salon:</w:t>
      </w:r>
      <w:r>
        <w:t xml:space="preserve"> </w:t>
      </w:r>
      <w:r>
        <w:t xml:space="preserve">"LUMINA HAIR - Frankfurt" (Licensed under Hr-Service GmbH, Frankfurt #HRD-2087)</w:t>
      </w:r>
      <w:r>
        <w:br/>
      </w:r>
      <w:r>
        <w:rPr>
          <w:bCs/>
          <w:b/>
        </w:rPr>
        <w:t xml:space="preserve">Contact:</w:t>
      </w:r>
      <w:r>
        <w:t xml:space="preserve"> </w:t>
      </w:r>
      <w:r>
        <w:t xml:space="preserve">operations@lumina-hair-frankfurt.de | +49 69 1234567</w:t>
      </w:r>
    </w:p>
    <w:p>
      <w:pPr>
        <w:pStyle w:val="BodyText"/>
      </w:pPr>
      <w:r>
        <w:rPr>
          <w:iCs/>
          <w:i/>
        </w:rPr>
        <w:t xml:space="preserve">Note: All figures based on internal sales data from Germany Frankfurt location (Q3 2023). Market data sourced from Frankfurt Chamber of Commerce &amp; Industry (IHK Frankfurt) and Hairdressing Association Germany (Deutsche Friseurverband).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Frankfurt Hair Salon Sales Report - Q3 2023</dc:title>
  <dc:creator/>
  <dc:language>en</dc:language>
  <cp:keywords/>
  <dcterms:created xsi:type="dcterms:W3CDTF">2026-07-24T18:57:48Z</dcterms:created>
  <dcterms:modified xsi:type="dcterms:W3CDTF">2026-07-24T18:57:48Z</dcterms:modified>
</cp:coreProperties>
</file>

<file path=docProps/custom.xml><?xml version="1.0" encoding="utf-8"?>
<Properties xmlns="http://schemas.openxmlformats.org/officeDocument/2006/custom-properties" xmlns:vt="http://schemas.openxmlformats.org/officeDocument/2006/docPropsVTypes"/>
</file>