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Baghdad</w:t>
      </w:r>
      <w:r>
        <w:t xml:space="preserve"> </w:t>
      </w:r>
      <w:r>
        <w:t xml:space="preserve">Hairdresser</w:t>
      </w:r>
      <w:r>
        <w:t xml:space="preserve"> </w:t>
      </w:r>
      <w:r>
        <w:t xml:space="preserve">Services</w:t>
      </w:r>
    </w:p>
    <w:bookmarkStart w:id="26" w:name="Xcfe17c58d375e787b0310bd4832dd5d747104b9"/>
    <w:p>
      <w:pPr>
        <w:pStyle w:val="Heading1"/>
      </w:pPr>
      <w:r>
        <w:t xml:space="preserve">Monthly Sales Report: Premium Hairdressing Services in Iraq Baghdad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Al-Masri Salon Group</w:t>
      </w:r>
      <w:r>
        <w:br/>
      </w:r>
      <w:r>
        <w:rPr>
          <w:bCs/>
          <w:b/>
        </w:rPr>
        <w:t xml:space="preserve">Location:</w:t>
      </w:r>
      <w:r>
        <w:t xml:space="preserve"> </w:t>
      </w:r>
      <w:r>
        <w:t xml:space="preserve">Baghdad, Iraq</w:t>
      </w:r>
    </w:p>
    <w:bookmarkStart w:id="20" w:name="i.-executive-summary"/>
    <w:p>
      <w:pPr>
        <w:pStyle w:val="Heading2"/>
      </w:pPr>
      <w:r>
        <w:t xml:space="preserve">I. Executive Summary</w:t>
      </w:r>
    </w:p>
    <w:p>
      <w:pPr>
        <w:pStyle w:val="FirstParagraph"/>
      </w:pPr>
      <w:r>
        <w:t xml:space="preserve">This sales report details the performance of premium hairdressing services across key locations in Iraq Baghdad during September 2023. Despite ongoing economic challenges, the Baghdad market demonstrated resilient demand for professional haircare solutions. Total revenue reached IQD 187,500,000 (approximately $146,563 USD), marking a 19% increase year-over-year. The strongest growth was observed in women's specialty services and men's grooming packages within Baghdad's central districts. This report highlights strategic opportunities for expanding our hairdresser network across Iraq Baghdad while addressing unique local market needs.</w:t>
      </w:r>
    </w:p>
    <w:bookmarkEnd w:id="20"/>
    <w:bookmarkStart w:id="21" w:name="X4bfbd58298e6223a1342ff8a42b1697db6e8d2d"/>
    <w:p>
      <w:pPr>
        <w:pStyle w:val="Heading2"/>
      </w:pPr>
      <w:r>
        <w:t xml:space="preserve">II. Market Analysis: Hairdressing Demand in Baghdad</w:t>
      </w:r>
    </w:p>
    <w:p>
      <w:pPr>
        <w:pStyle w:val="FirstParagraph"/>
      </w:pPr>
      <w:r>
        <w:t xml:space="preserve">Baghdad's hairdressing industry has experienced significant transformation over the past three years, driven by a growing middle class with increased disposable income and rising awareness of personal grooming standards. In Iraq Baghdad, the demand for professional hairdresser services is no longer limited to luxury segments but has become mainstream across diverse demographics. Key market observations include:</w:t>
      </w:r>
    </w:p>
    <w:p>
      <w:pPr>
        <w:numPr>
          <w:ilvl w:val="0"/>
          <w:numId w:val="1001"/>
        </w:numPr>
        <w:pStyle w:val="Compact"/>
      </w:pPr>
      <w:r>
        <w:rPr>
          <w:bCs/>
          <w:b/>
        </w:rPr>
        <w:t xml:space="preserve">Demographic Shift:</w:t>
      </w:r>
      <w:r>
        <w:t xml:space="preserve"> </w:t>
      </w:r>
      <w:r>
        <w:t xml:space="preserve">68% of clients are women aged 25-45 (primarily from Karkh, Al-Rusafa, and Al-Zawraa districts), with a 32% year-over-year increase in male clients seeking premium haircuts and beard styling services.</w:t>
      </w:r>
    </w:p>
    <w:p>
      <w:pPr>
        <w:numPr>
          <w:ilvl w:val="0"/>
          <w:numId w:val="1001"/>
        </w:numPr>
        <w:pStyle w:val="Compact"/>
      </w:pPr>
      <w:r>
        <w:rPr>
          <w:bCs/>
          <w:b/>
        </w:rPr>
        <w:t xml:space="preserve">Cultural Considerations:</w:t>
      </w:r>
      <w:r>
        <w:t xml:space="preserve"> </w:t>
      </w:r>
      <w:r>
        <w:t xml:space="preserve">Services must respect local customs, with 95% of salons offering modest hairstyle options compatible with hijab wear. The demand for halal-certified hair products has increased by 27% since Q1 2023.</w:t>
      </w:r>
    </w:p>
    <w:p>
      <w:pPr>
        <w:numPr>
          <w:ilvl w:val="0"/>
          <w:numId w:val="1001"/>
        </w:numPr>
        <w:pStyle w:val="Compact"/>
      </w:pPr>
      <w:r>
        <w:rPr>
          <w:bCs/>
          <w:b/>
        </w:rPr>
        <w:t xml:space="preserve">Competitive Landscape:</w:t>
      </w:r>
      <w:r>
        <w:t xml:space="preserve"> </w:t>
      </w:r>
      <w:r>
        <w:t xml:space="preserve">Baghdad features approximately 420 registered hairdressing salons, with only 15% operating beyond basic services. Our Al-Masri Salon Group (with locations in Abu Nuwas and Al-Rashid) maintains a 28% market share in premium segments due to our specialized hairdresser training programs.</w:t>
      </w:r>
    </w:p>
    <w:bookmarkEnd w:id="21"/>
    <w:bookmarkStart w:id="22" w:name="iii.-sales-performance-breakdown"/>
    <w:p>
      <w:pPr>
        <w:pStyle w:val="Heading2"/>
      </w:pPr>
      <w:r>
        <w:t xml:space="preserve">III. Sales Performance Breakdown</w:t>
      </w:r>
    </w:p>
    <w:p>
      <w:pPr>
        <w:pStyle w:val="FirstParagraph"/>
      </w:pPr>
      <w:r>
        <w:t xml:space="preserve">Service Category</w:t>
      </w:r>
    </w:p>
    <w:p>
      <w:pPr>
        <w:pStyle w:val="BodyText"/>
      </w:pPr>
      <w:r>
        <w:t xml:space="preserve">Sep 2023 Revenue (IQD)</w:t>
      </w:r>
    </w:p>
    <w:p>
      <w:pPr>
        <w:pStyle w:val="BodyText"/>
      </w:pPr>
      <w:r>
        <w:t xml:space="preserve">% of Total</w:t>
      </w:r>
    </w:p>
    <w:p>
      <w:pPr>
        <w:pStyle w:val="BodyText"/>
      </w:pPr>
      <w:r>
        <w:t xml:space="preserve">YoY Change</w:t>
      </w:r>
    </w:p>
    <w:p>
      <w:pPr>
        <w:pStyle w:val="BodyText"/>
      </w:pPr>
      <w:r>
        <w:t xml:space="preserve">Premium Hair Coloring &amp; Highlights</w:t>
      </w:r>
    </w:p>
    <w:p>
      <w:pPr>
        <w:pStyle w:val="BodyText"/>
      </w:pPr>
      <w:r>
        <w:t xml:space="preserve">78,500,000</w:t>
      </w:r>
    </w:p>
    <w:p>
      <w:pPr>
        <w:pStyle w:val="BodyText"/>
      </w:pPr>
      <w:r>
        <w:t xml:space="preserve">42%</w:t>
      </w:r>
    </w:p>
    <w:p>
      <w:pPr>
        <w:pStyle w:val="BodyText"/>
      </w:pPr>
      <w:r>
        <w:t xml:space="preserve">+35%</w:t>
      </w:r>
    </w:p>
    <w:p>
      <w:pPr>
        <w:pStyle w:val="BodyText"/>
      </w:pPr>
      <w:r>
        <w:t xml:space="preserve">Women's Bridal &amp; Event Styling</w:t>
      </w:r>
    </w:p>
    <w:p>
      <w:pPr>
        <w:pStyle w:val="BodyText"/>
      </w:pPr>
      <w:r>
        <w:t xml:space="preserve">42,650,000&lt; td &gt;23%&lt; / td &gt;&lt; t</w:t>
      </w:r>
      <w:r>
        <w:t xml:space="preserve"> </w:t>
      </w:r>
      <w:r>
        <w:t xml:space="preserve">d &gt;+18%&lt; / t</w:t>
      </w:r>
      <w:r>
        <w:t xml:space="preserve"> </w:t>
      </w:r>
      <w:r>
        <w:t xml:space="preserve">d &gt;</w:t>
      </w:r>
    </w:p>
    <w:p>
      <w:pPr>
        <w:pStyle w:val="BodyText"/>
      </w:pPr>
      <w:r>
        <w:t xml:space="preserve">Men's Grooming Packages (Haircut + Beard)</w:t>
      </w:r>
    </w:p>
    <w:p>
      <w:pPr>
        <w:pStyle w:val="BodyText"/>
      </w:pPr>
      <w:r>
        <w:t xml:space="preserve">31,250,000</w:t>
      </w:r>
    </w:p>
    <w:p>
      <w:pPr>
        <w:pStyle w:val="BodyText"/>
      </w:pPr>
      <w:r>
        <w:t xml:space="preserve">17%</w:t>
      </w:r>
    </w:p>
    <w:p>
      <w:pPr>
        <w:pStyle w:val="BodyText"/>
      </w:pPr>
      <w:r>
        <w:t xml:space="preserve">+44%</w:t>
      </w:r>
    </w:p>
    <w:p>
      <w:pPr>
        <w:pStyle w:val="BodyText"/>
      </w:pPr>
      <w:r>
        <w:t xml:space="preserve">Haircare Products &amp; Treatments</w:t>
      </w:r>
    </w:p>
    <w:p>
      <w:pPr>
        <w:pStyle w:val="BodyText"/>
      </w:pPr>
      <w:r>
        <w:t xml:space="preserve">&lt;</w:t>
      </w:r>
    </w:p>
    <w:p>
      <w:pPr>
        <w:pStyle w:val="BodyText"/>
      </w:pPr>
      <w:r>
        <w:t xml:space="preserve">26,850,00014%&lt; / td &gt;&lt; t</w:t>
      </w:r>
      <w:r>
        <w:t xml:space="preserve"> </w:t>
      </w:r>
      <w:r>
        <w:t xml:space="preserve">d &gt;+29%&lt; / t</w:t>
      </w:r>
      <w:r>
        <w:t xml:space="preserve"> </w:t>
      </w:r>
      <w:r>
        <w:t xml:space="preserve">d &gt;</w:t>
      </w:r>
    </w:p>
    <w:p>
      <w:pPr>
        <w:pStyle w:val="BodyText"/>
      </w:pPr>
      <w:r>
        <w:t xml:space="preserve">Total</w:t>
      </w:r>
    </w:p>
    <w:p>
      <w:pPr>
        <w:pStyle w:val="BodyText"/>
      </w:pPr>
      <w:r>
        <w:t xml:space="preserve">187,500,000</w:t>
      </w:r>
    </w:p>
    <w:p>
      <w:pPr>
        <w:pStyle w:val="BodyText"/>
      </w:pPr>
      <w:r>
        <w:t xml:space="preserve">19%</w:t>
      </w:r>
    </w:p>
    <w:p>
      <w:pPr>
        <w:pStyle w:val="BodyText"/>
      </w:pPr>
      <w:r>
        <w:t xml:space="preserve">The exceptional growth in women's bridal styling (+18%) reflects Baghdad's cultural emphasis on special occasions. The 44% surge in men's grooming services aligns with increasing social acceptance of professional personal care within Iraq Baghdad, particularly among young professionals working in the new business districts near Al-Mansour and Al-Kadhimiya.</w:t>
      </w:r>
    </w:p>
    <w:bookmarkEnd w:id="22"/>
    <w:bookmarkStart w:id="23" w:name="Xeea5ba4bcebe629b22a5cd0d35950104645a456"/>
    <w:p>
      <w:pPr>
        <w:pStyle w:val="Heading2"/>
      </w:pPr>
      <w:r>
        <w:t xml:space="preserve">IV. Challenges Specific to Hairdressing Operations in Baghdad</w:t>
      </w:r>
    </w:p>
    <w:p>
      <w:pPr>
        <w:pStyle w:val="FirstParagraph"/>
      </w:pPr>
      <w:r>
        <w:t xml:space="preserve">Operating a successful hairdresser business in Iraq Baghdad presents unique operational hurdles that directly impact sales performance:</w:t>
      </w:r>
    </w:p>
    <w:p>
      <w:pPr>
        <w:numPr>
          <w:ilvl w:val="0"/>
          <w:numId w:val="1002"/>
        </w:numPr>
        <w:pStyle w:val="Compact"/>
      </w:pPr>
      <w:r>
        <w:rPr>
          <w:bCs/>
          <w:b/>
        </w:rPr>
        <w:t xml:space="preserve">Power Instability:</w:t>
      </w:r>
      <w:r>
        <w:t xml:space="preserve"> </w:t>
      </w:r>
      <w:r>
        <w:t xml:space="preserve">Unplanned outages affecting 15-20% of salon operating hours during peak summer months disrupt styling processes requiring electric tools. This results in an average 8% revenue loss per outage event.</w:t>
      </w:r>
    </w:p>
    <w:p>
      <w:pPr>
        <w:numPr>
          <w:ilvl w:val="0"/>
          <w:numId w:val="1002"/>
        </w:numPr>
        <w:pStyle w:val="Compact"/>
      </w:pPr>
      <w:r>
        <w:rPr>
          <w:bCs/>
          <w:b/>
        </w:rPr>
        <w:t xml:space="preserve">Supply Chain Constraints:</w:t>
      </w:r>
      <w:r>
        <w:t xml:space="preserve"> </w:t>
      </w:r>
      <w:r>
        <w:t xml:space="preserve">Import restrictions on premium haircare products have increased costs by 22% compared to pre-2019 levels, forcing salon groups to prioritize local alternatives that sometimes compromise service quality.</w:t>
      </w:r>
    </w:p>
    <w:p>
      <w:pPr>
        <w:numPr>
          <w:ilvl w:val="0"/>
          <w:numId w:val="1002"/>
        </w:numPr>
        <w:pStyle w:val="Compact"/>
      </w:pPr>
      <w:r>
        <w:rPr>
          <w:bCs/>
          <w:b/>
        </w:rPr>
        <w:t xml:space="preserve">Talent Retention:</w:t>
      </w:r>
      <w:r>
        <w:t xml:space="preserve"> </w:t>
      </w:r>
      <w:r>
        <w:t xml:space="preserve">Baghdad's competitive job market for skilled hairdressers has led to a 14% annual turnover rate among trained stylists, impacting service consistency and client retention rates.</w:t>
      </w:r>
    </w:p>
    <w:bookmarkEnd w:id="23"/>
    <w:bookmarkStart w:id="24" w:name="X4fb2c1db9edc2e24200c25cd08bd647e8e06494"/>
    <w:p>
      <w:pPr>
        <w:pStyle w:val="Heading2"/>
      </w:pPr>
      <w:r>
        <w:t xml:space="preserve">V. Strategic Recommendations for Iraq Baghdad Market Expansion</w:t>
      </w:r>
    </w:p>
    <w:p>
      <w:pPr>
        <w:pStyle w:val="FirstParagraph"/>
      </w:pPr>
      <w:r>
        <w:t xml:space="preserve">To capitalize on the growing demand for quality hairdressing services across Iraq Baghdad, we propose three immediate actions:</w:t>
      </w:r>
    </w:p>
    <w:p>
      <w:pPr>
        <w:numPr>
          <w:ilvl w:val="0"/>
          <w:numId w:val="1003"/>
        </w:numPr>
        <w:pStyle w:val="Compact"/>
      </w:pPr>
      <w:r>
        <w:rPr>
          <w:bCs/>
          <w:b/>
        </w:rPr>
        <w:t xml:space="preserve">Invest in Backup Power Solutions:</w:t>
      </w:r>
      <w:r>
        <w:t xml:space="preserve"> </w:t>
      </w:r>
      <w:r>
        <w:t xml:space="preserve">Deploy solar-powered battery systems at all Baghdad locations to mitigate power disruption impacts. This will reduce operational downtime by an estimated 75%, directly protecting revenue streams during outages.</w:t>
      </w:r>
    </w:p>
    <w:p>
      <w:pPr>
        <w:numPr>
          <w:ilvl w:val="0"/>
          <w:numId w:val="1003"/>
        </w:numPr>
        <w:pStyle w:val="Compact"/>
      </w:pPr>
      <w:r>
        <w:rPr>
          <w:bCs/>
          <w:b/>
        </w:rPr>
        <w:t xml:space="preserve">Develop Localized Product Line:</w:t>
      </w:r>
      <w:r>
        <w:t xml:space="preserve"> </w:t>
      </w:r>
      <w:r>
        <w:t xml:space="preserve">Partner with Iraqi cosmetic manufacturers to create a "Baghdad Collection" of halal-certified hair products, reducing import dependency while supporting local entrepreneurship. Initial focus on sulfate-free shampoos and natural dye alternatives.</w:t>
      </w:r>
    </w:p>
    <w:p>
      <w:pPr>
        <w:numPr>
          <w:ilvl w:val="0"/>
          <w:numId w:val="1003"/>
        </w:numPr>
        <w:pStyle w:val="Compact"/>
      </w:pPr>
      <w:r>
        <w:rPr>
          <w:bCs/>
          <w:b/>
        </w:rPr>
        <w:t xml:space="preserve">Launch Hairdresser Apprenticeship Program:</w:t>
      </w:r>
      <w:r>
        <w:t xml:space="preserve"> </w:t>
      </w:r>
      <w:r>
        <w:t xml:space="preserve">Establish formal training partnerships with Baghdad vocational schools to address the talent gap. This initiative will secure a steady pipeline of qualified hairdressers for our expanding network across Iraq's capital city.</w:t>
      </w:r>
    </w:p>
    <w:bookmarkEnd w:id="24"/>
    <w:bookmarkStart w:id="25" w:name="vi.-conclusion"/>
    <w:p>
      <w:pPr>
        <w:pStyle w:val="Heading2"/>
      </w:pPr>
      <w:r>
        <w:t xml:space="preserve">VI. Conclusion</w:t>
      </w:r>
    </w:p>
    <w:p>
      <w:pPr>
        <w:pStyle w:val="FirstParagraph"/>
      </w:pPr>
      <w:r>
        <w:t xml:space="preserve">The hairdressing sector in Iraq Baghdad remains a dynamic and growing market, demonstrating remarkable resilience despite broader economic challenges. Our September 2023 performance confirms strong client loyalty to professional services that respect cultural values while delivering modern aesthetics. The 19% revenue growth across Baghdad locations validates our strategic positioning as a premium provider of hairdresser services in Iraq's capital city.</w:t>
      </w:r>
    </w:p>
    <w:p>
      <w:pPr>
        <w:pStyle w:val="BodyText"/>
      </w:pPr>
      <w:r>
        <w:t xml:space="preserve">As we move into Q4, the focus must remain on enhancing operational continuity within Baghdad's unique environment while expanding our specialized offerings that resonate with local client expectations. The success of our Al-Masri Salon Group in Iraq Baghdad is not merely a business achievement—it represents the growing confidence of Baghdad's residents in investing in their personal presentation and well-being through trusted hairdressing partnerships.</w:t>
      </w:r>
    </w:p>
    <w:p>
      <w:pPr>
        <w:pStyle w:val="BodyText"/>
      </w:pPr>
      <w:r>
        <w:t xml:space="preserve">For continuous improvement, we recommend quarterly market sentiment analysis specifically targeting client satisfaction across different neighborhoods within Iraq Baghdad to refine our service offerings. The future of professional hairdressing in this city is bright, with significant untapped potential for growth in all key districts.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Baghdad Hairdresser Services</dc:title>
  <dc:creator/>
  <dc:language>en</dc:language>
  <cp:keywords/>
  <dcterms:created xsi:type="dcterms:W3CDTF">2026-07-24T11:37:26Z</dcterms:created>
  <dcterms:modified xsi:type="dcterms:W3CDTF">2026-07-24T11:37:26Z</dcterms:modified>
</cp:coreProperties>
</file>

<file path=docProps/custom.xml><?xml version="1.0" encoding="utf-8"?>
<Properties xmlns="http://schemas.openxmlformats.org/officeDocument/2006/custom-properties" xmlns:vt="http://schemas.openxmlformats.org/officeDocument/2006/docPropsVTypes"/>
</file>