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Hairdressing</w:t>
      </w:r>
      <w:r>
        <w:t xml:space="preserve"> </w:t>
      </w:r>
      <w:r>
        <w:t xml:space="preserve">Salon</w:t>
      </w:r>
      <w:r>
        <w:t xml:space="preserve"> </w:t>
      </w:r>
      <w:r>
        <w:t xml:space="preserve">Performance</w:t>
      </w:r>
      <w:r>
        <w:t xml:space="preserve"> </w:t>
      </w:r>
      <w:r>
        <w:t xml:space="preserve">in</w:t>
      </w:r>
      <w:r>
        <w:t xml:space="preserve"> </w:t>
      </w:r>
      <w:r>
        <w:t xml:space="preserve">Tel</w:t>
      </w:r>
      <w:r>
        <w:t xml:space="preserve"> </w:t>
      </w:r>
      <w:r>
        <w:t xml:space="preserve">Aviv,</w:t>
      </w:r>
      <w:r>
        <w:t xml:space="preserve"> </w:t>
      </w:r>
      <w:r>
        <w:t xml:space="preserve">Israel</w:t>
      </w:r>
    </w:p>
    <w:bookmarkStart w:id="28" w:name="X69fa091437366c6d6792f7246b7922e39639274"/>
    <w:p>
      <w:pPr>
        <w:pStyle w:val="Heading1"/>
      </w:pPr>
      <w:r>
        <w:t xml:space="preserve">Annual Sales Report: Hairdressing Salon Performance in Tel Aviv, Israel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Israeli Hairdressing Association (Tel Aviv Chapter)</w:t>
      </w:r>
      <w:r>
        <w:br/>
      </w:r>
      <w:r>
        <w:rPr>
          <w:bCs/>
          <w:b/>
        </w:rPr>
        <w:t xml:space="preserve">Sales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hairdressing salon, "Bloom &amp; Co." situated in the vibrant heart of Tel Aviv, Israel. Serving as a flagship establishment for high-end haircare in Israel's most dynamic city, this report analyzes 12 months of sales data, customer trends, and market positioning. Despite economic fluctuations across Tel Aviv's competitive beauty landscape, our salon achieved remarkable growth with a 24% year-over-year increase in revenue, solidifying our reputation as a leading Hairdresser destination in Israel Tel Aviv. This success stems from strategic service diversification and deep community engagement within the Israeli urban ecosystem.</w:t>
      </w:r>
    </w:p>
    <w:bookmarkEnd w:id="20"/>
    <w:bookmarkStart w:id="21" w:name="key-sales-metrics-tel-aviv-market-focus"/>
    <w:p>
      <w:pPr>
        <w:pStyle w:val="Heading2"/>
      </w:pPr>
      <w:r>
        <w:t xml:space="preserve">Key Sales Metrics (Tel Aviv Market Focus)</w:t>
      </w:r>
    </w:p>
    <w:p>
      <w:pPr>
        <w:pStyle w:val="FirstParagraph"/>
      </w:pPr>
      <w:r>
        <w:t xml:space="preserve">Category</w:t>
      </w:r>
    </w:p>
    <w:p>
      <w:pPr>
        <w:pStyle w:val="BodyText"/>
      </w:pPr>
      <w:r>
        <w:t xml:space="preserve">Q1 2023</w:t>
      </w:r>
    </w:p>
    <w:p>
      <w:pPr>
        <w:pStyle w:val="BodyText"/>
      </w:pPr>
      <w:r>
        <w:t xml:space="preserve">Q4 2023</w:t>
      </w:r>
    </w:p>
    <w:p>
      <w:pPr>
        <w:pStyle w:val="BodyText"/>
      </w:pPr>
      <w:r>
        <w:t xml:space="preserve">% Change</w:t>
      </w:r>
    </w:p>
    <w:p>
      <w:pPr>
        <w:pStyle w:val="BodyText"/>
      </w:pPr>
      <w:r>
        <w:t xml:space="preserve">Total Revenue (ILS)</w:t>
      </w:r>
    </w:p>
    <w:p>
      <w:pPr>
        <w:pStyle w:val="BodyText"/>
      </w:pPr>
      <w:r>
        <w:t xml:space="preserve">87,500</w:t>
      </w:r>
    </w:p>
    <w:p>
      <w:pPr>
        <w:pStyle w:val="BodyText"/>
      </w:pPr>
      <w:r>
        <w:t xml:space="preserve">124,800</w:t>
      </w:r>
    </w:p>
    <w:p>
      <w:pPr>
        <w:pStyle w:val="BodyText"/>
      </w:pPr>
      <w:r>
        <w:t xml:space="preserve">+42.6%</w:t>
      </w:r>
    </w:p>
    <w:p>
      <w:pPr>
        <w:pStyle w:val="BodyText"/>
      </w:pPr>
      <w:r>
        <w:t xml:space="preserve">Average Service Transaction</w:t>
      </w:r>
    </w:p>
    <w:p>
      <w:pPr>
        <w:pStyle w:val="BodyText"/>
      </w:pPr>
      <w:r>
        <w:t xml:space="preserve">325 ILS</w:t>
      </w:r>
    </w:p>
    <w:p>
      <w:pPr>
        <w:pStyle w:val="BodyText"/>
      </w:pPr>
      <w:r>
        <w:t xml:space="preserve">412 ILS</w:t>
      </w:r>
    </w:p>
    <w:p>
      <w:pPr>
        <w:pStyle w:val="BodyText"/>
      </w:pPr>
      <w:r>
        <w:t xml:space="preserve">Customer Acquisition Rate (New Clients)</w:t>
      </w:r>
    </w:p>
    <w:p>
      <w:pPr>
        <w:pStyle w:val="BodyText"/>
      </w:pPr>
      <w:r>
        <w:t xml:space="preserve">New Clients (Tel Aviv Residents)</w:t>
      </w:r>
    </w:p>
    <w:p>
      <w:pPr>
        <w:pStyle w:val="BodyText"/>
      </w:pPr>
      <w:r>
        <w:t xml:space="preserve">872</w:t>
      </w:r>
    </w:p>
    <w:p>
      <w:pPr>
        <w:pStyle w:val="BodyText"/>
      </w:pPr>
      <w:r>
        <w:t xml:space="preserve">1,405</w:t>
      </w:r>
    </w:p>
    <w:p>
      <w:pPr>
        <w:pStyle w:val="BodyText"/>
      </w:pPr>
      <w:r>
        <w:t xml:space="preserve">+61.1%</w:t>
      </w:r>
    </w:p>
    <w:p>
      <w:pPr>
        <w:pStyle w:val="BodyText"/>
      </w:pPr>
      <w:r>
        <w:t xml:space="preserve">Service Popularity Index (Top 3)</w:t>
      </w:r>
    </w:p>
    <w:p>
      <w:pPr>
        <w:pStyle w:val="BodyText"/>
      </w:pPr>
      <w:r>
        <w:t xml:space="preserve">Color Correction &amp; Revitalization</w:t>
      </w:r>
    </w:p>
    <w:p>
      <w:pPr>
        <w:pStyle w:val="BodyText"/>
      </w:pPr>
      <w:r>
        <w:t xml:space="preserve">28%</w:t>
      </w:r>
    </w:p>
    <w:p>
      <w:pPr>
        <w:pStyle w:val="BodyText"/>
      </w:pPr>
      <w:r>
        <w:t xml:space="preserve">37%</w:t>
      </w:r>
    </w:p>
    <w:p>
      <w:pPr>
        <w:pStyle w:val="BodyText"/>
      </w:pPr>
      <w:r>
        <w:t xml:space="preserve">Luxury Hair Treatment (Keratin/Smoothing)</w:t>
      </w:r>
    </w:p>
    <w:p>
      <w:pPr>
        <w:pStyle w:val="BodyText"/>
      </w:pPr>
      <w:r>
        <w:t xml:space="preserve">21%</w:t>
      </w:r>
    </w:p>
    <w:p>
      <w:pPr>
        <w:pStyle w:val="BodyText"/>
      </w:pPr>
      <w:r>
        <w:t xml:space="preserve">31%</w:t>
      </w:r>
    </w:p>
    <w:p>
      <w:pPr>
        <w:pStyle w:val="BodyText"/>
      </w:pPr>
      <w:r>
        <w:t xml:space="preserve">Mens' Precision Cuts</w:t>
      </w:r>
    </w:p>
    <w:p>
      <w:pPr>
        <w:pStyle w:val="BodyText"/>
      </w:pPr>
      <w:r>
        <w:t xml:space="preserve">15%</w:t>
      </w:r>
    </w:p>
    <w:p>
      <w:pPr>
        <w:pStyle w:val="BodyText"/>
      </w:pPr>
      <w:r>
        <w:t xml:space="preserve">24%</w:t>
      </w:r>
    </w:p>
    <w:bookmarkEnd w:id="21"/>
    <w:bookmarkStart w:id="22" w:name="X57ff4300ad7521aaf2f99c2168a5f675be7c68c"/>
    <w:p>
      <w:pPr>
        <w:pStyle w:val="Heading2"/>
      </w:pPr>
      <w:r>
        <w:t xml:space="preserve">Market Analysis: Why Tel Aviv's Hairdresser Scene Thrives</w:t>
      </w:r>
    </w:p>
    <w:p>
      <w:pPr>
        <w:pStyle w:val="FirstParagraph"/>
      </w:pPr>
      <w:r>
        <w:t xml:space="preserve">The hairdressing industry in Israel Tel Aviv operates within a unique ecosystem where cultural identity, fashion innovation, and urban lifestyle converge. As the economic and creative capital of Israel, Tel Aviv attracts both affluent residents and international visitors seeking premium beauty experiences. Our Sales Report reveals that 68% of our clientele comprises young professionals aged 25-40—reflecting Tel Aviv's demographic profile—and 41% are repeat customers indicating exceptional service retention.</w:t>
      </w:r>
    </w:p>
    <w:p>
      <w:pPr>
        <w:pStyle w:val="BodyText"/>
      </w:pPr>
      <w:r>
        <w:t xml:space="preserve">Key drivers behind this growth include:</w:t>
      </w:r>
    </w:p>
    <w:p>
      <w:pPr>
        <w:numPr>
          <w:ilvl w:val="0"/>
          <w:numId w:val="1001"/>
        </w:numPr>
        <w:pStyle w:val="Compact"/>
      </w:pPr>
      <w:r>
        <w:rPr>
          <w:bCs/>
          <w:b/>
        </w:rPr>
        <w:t xml:space="preserve">Seasonal Demand Peaks:</w:t>
      </w:r>
      <w:r>
        <w:t xml:space="preserve"> </w:t>
      </w:r>
      <w:r>
        <w:t xml:space="preserve">Summer months (June-August) saw 35% higher bookings due to tourism influx from Europe and local beach culture, with luxury hair treatments becoming essential pre-vacation rituals.</w:t>
      </w:r>
    </w:p>
    <w:p>
      <w:pPr>
        <w:numPr>
          <w:ilvl w:val="0"/>
          <w:numId w:val="1001"/>
        </w:numPr>
        <w:pStyle w:val="Compact"/>
      </w:pPr>
      <w:r>
        <w:rPr>
          <w:bCs/>
          <w:b/>
        </w:rPr>
        <w:t xml:space="preserve">Instagrammable Service Integration:</w:t>
      </w:r>
      <w:r>
        <w:t xml:space="preserve"> </w:t>
      </w:r>
      <w:r>
        <w:t xml:space="preserve">As a leading Hairdresser in Tel Aviv, we developed "Tel Aviv Glow" packages featuring locally sourced botanicals (like Dead Sea minerals and Israeli lavender) that generated 22% of all new client acquisitions through social media.</w:t>
      </w:r>
    </w:p>
    <w:p>
      <w:pPr>
        <w:numPr>
          <w:ilvl w:val="0"/>
          <w:numId w:val="1001"/>
        </w:numPr>
        <w:pStyle w:val="Compact"/>
      </w:pPr>
      <w:r>
        <w:rPr>
          <w:bCs/>
          <w:b/>
        </w:rPr>
        <w:t xml:space="preserve">Economic Resilience:</w:t>
      </w:r>
      <w:r>
        <w:t xml:space="preserve"> </w:t>
      </w:r>
      <w:r>
        <w:t xml:space="preserve">Despite Israel's broader economic challenges, premium haircare maintained stability as consumers prioritized self-care during uncertain times—a trend noted across Tel Aviv's upscale salons.</w:t>
      </w:r>
    </w:p>
    <w:bookmarkEnd w:id="22"/>
    <w:bookmarkStart w:id="23" w:name="customer-feedback-service-excellence"/>
    <w:p>
      <w:pPr>
        <w:pStyle w:val="Heading2"/>
      </w:pPr>
      <w:r>
        <w:t xml:space="preserve">Customer Feedback &amp; Service Excellence</w:t>
      </w:r>
    </w:p>
    <w:p>
      <w:pPr>
        <w:pStyle w:val="FirstParagraph"/>
      </w:pPr>
      <w:r>
        <w:t xml:space="preserve">A 93% satisfaction rate (based on post-visit surveys) underscores our Hairdresser expertise. Over 70% of customers cited "cultural understanding" as a key differentiator—meaning our team comprehends Tel Aviv's diverse beauty preferences, from ultra-modern cuts for fashion-forward women to traditional styling requests for community events. Notably, 58% of feedback specifically mentioned our "ability to blend global techniques with Tel Aviv's unique style," positioning us as the go-to Hairdresser in Israel Tel Aviv.</w:t>
      </w:r>
    </w:p>
    <w:bookmarkEnd w:id="23"/>
    <w:bookmarkStart w:id="24" w:name="challenges-strategic-responses"/>
    <w:p>
      <w:pPr>
        <w:pStyle w:val="Heading2"/>
      </w:pPr>
      <w:r>
        <w:t xml:space="preserve">Challenges &amp; Strategic Responses</w:t>
      </w:r>
    </w:p>
    <w:p>
      <w:pPr>
        <w:pStyle w:val="FirstParagraph"/>
      </w:pPr>
      <w:r>
        <w:t xml:space="preserve">Our Sales Report identifies two critical challenges in the competitive Israeli beauty market:</w:t>
      </w:r>
    </w:p>
    <w:p>
      <w:pPr>
        <w:numPr>
          <w:ilvl w:val="0"/>
          <w:numId w:val="1002"/>
        </w:numPr>
        <w:pStyle w:val="Compact"/>
      </w:pPr>
      <w:r>
        <w:rPr>
          <w:bCs/>
          <w:b/>
        </w:rPr>
        <w:t xml:space="preserve">Talent Retention:</w:t>
      </w:r>
      <w:r>
        <w:t xml:space="preserve"> </w:t>
      </w:r>
      <w:r>
        <w:t xml:space="preserve">Rising costs of living in Tel Aviv led to 18% staff turnover. *Response:* Launched "Bloom Scholarships" providing subsidized training for local beauty schools—reducing turnover by 32% and building community goodwill.</w:t>
      </w:r>
    </w:p>
    <w:p>
      <w:pPr>
        <w:numPr>
          <w:ilvl w:val="0"/>
          <w:numId w:val="1002"/>
        </w:numPr>
        <w:pStyle w:val="Compact"/>
      </w:pPr>
      <w:r>
        <w:rPr>
          <w:bCs/>
          <w:b/>
        </w:rPr>
        <w:t xml:space="preserve">Seasonal Fluctuations:</w:t>
      </w:r>
      <w:r>
        <w:t xml:space="preserve"> </w:t>
      </w:r>
      <w:r>
        <w:t xml:space="preserve">Q2 sales dipped 15% due to summer vacations. *Response:* Introduced "Tel Aviv Summer Care Kits" (pre-paid bundles with in-salon treatments + home care products), generating consistent off-season revenue.</w:t>
      </w:r>
    </w:p>
    <w:bookmarkEnd w:id="24"/>
    <w:bookmarkStart w:id="25" w:name="Xec3f3d46beac3d4beac6963f8bd47385a0c76b3"/>
    <w:p>
      <w:pPr>
        <w:pStyle w:val="Heading2"/>
      </w:pPr>
      <w:r>
        <w:t xml:space="preserve">Opportunities for Growth in Israel Tel Aviv</w:t>
      </w:r>
    </w:p>
    <w:p>
      <w:pPr>
        <w:pStyle w:val="FirstParagraph"/>
      </w:pPr>
      <w:r>
        <w:t xml:space="preserve">Based on our 2023 performance, we identify three high-potential opportunities:</w:t>
      </w:r>
    </w:p>
    <w:p>
      <w:pPr>
        <w:numPr>
          <w:ilvl w:val="0"/>
          <w:numId w:val="1003"/>
        </w:numPr>
        <w:pStyle w:val="Compact"/>
      </w:pPr>
      <w:r>
        <w:rPr>
          <w:bCs/>
          <w:b/>
        </w:rPr>
        <w:t xml:space="preserve">Middle Eastern Luxury Expansion:</w:t>
      </w:r>
      <w:r>
        <w:t xml:space="preserve"> </w:t>
      </w:r>
      <w:r>
        <w:t xml:space="preserve">Partnering with Dubai-based beauty influencers to attract Israeli expats and tourists seeking "Tel Aviv meets Middle East" aesthetics (Projected: +18% revenue by Q2 2024).</w:t>
      </w:r>
    </w:p>
    <w:p>
      <w:pPr>
        <w:numPr>
          <w:ilvl w:val="0"/>
          <w:numId w:val="1003"/>
        </w:numPr>
        <w:pStyle w:val="Compact"/>
      </w:pPr>
      <w:r>
        <w:rPr>
          <w:bCs/>
          <w:b/>
        </w:rPr>
        <w:t xml:space="preserve">Sustainability Integration:</w:t>
      </w:r>
      <w:r>
        <w:t xml:space="preserve"> </w:t>
      </w:r>
      <w:r>
        <w:t xml:space="preserve">Launching Israel's first carbon-neutral haircare line using locally grown ingredients—aligning with Tel Aviv's green-city initiatives and appealing to eco-conscious clientele.</w:t>
      </w:r>
    </w:p>
    <w:p>
      <w:pPr>
        <w:numPr>
          <w:ilvl w:val="0"/>
          <w:numId w:val="1003"/>
        </w:numPr>
        <w:pStyle w:val="Compact"/>
      </w:pPr>
      <w:r>
        <w:rPr>
          <w:bCs/>
          <w:b/>
        </w:rPr>
        <w:t xml:space="preserve">Corporate Wellness Partnerships:</w:t>
      </w:r>
      <w:r>
        <w:t xml:space="preserve"> </w:t>
      </w:r>
      <w:r>
        <w:t xml:space="preserve">Targeting Tel Aviv tech hubs (e.g., WeWork, Microsoft Israel) for on-site hair services—projected to capture 25% of corporate clients in high-growth sectors.</w:t>
      </w:r>
    </w:p>
    <w:bookmarkEnd w:id="25"/>
    <w:bookmarkStart w:id="26" w:name="financial-outlook-recommendations"/>
    <w:p>
      <w:pPr>
        <w:pStyle w:val="Heading2"/>
      </w:pPr>
      <w:r>
        <w:t xml:space="preserve">Financial Outlook &amp; Recommendations</w:t>
      </w:r>
    </w:p>
    <w:p>
      <w:pPr>
        <w:pStyle w:val="FirstParagraph"/>
      </w:pPr>
      <w:r>
        <w:t xml:space="preserve">Our Sales Report projects 30% revenue growth for 2024, driven by the initiatives above. We recommend:</w:t>
      </w:r>
    </w:p>
    <w:p>
      <w:pPr>
        <w:numPr>
          <w:ilvl w:val="0"/>
          <w:numId w:val="1004"/>
        </w:numPr>
        <w:pStyle w:val="Compact"/>
      </w:pPr>
      <w:r>
        <w:rPr>
          <w:bCs/>
          <w:b/>
        </w:rPr>
        <w:t xml:space="preserve">Invest in Digital Expansion:</w:t>
      </w:r>
      <w:r>
        <w:t xml:space="preserve"> </w:t>
      </w:r>
      <w:r>
        <w:t xml:space="preserve">Develop a Tel Aviv-specific app featuring AR try-ons for hair color—addressing the city's tech-savvy demographic and reducing booking no-shows by 27% (per pilot data).</w:t>
      </w:r>
    </w:p>
    <w:p>
      <w:pPr>
        <w:numPr>
          <w:ilvl w:val="0"/>
          <w:numId w:val="1004"/>
        </w:numPr>
        <w:pStyle w:val="Compact"/>
      </w:pPr>
      <w:r>
        <w:rPr>
          <w:bCs/>
          <w:b/>
        </w:rPr>
        <w:t xml:space="preserve">Deepen Community Ties:</w:t>
      </w:r>
      <w:r>
        <w:t xml:space="preserve"> </w:t>
      </w:r>
      <w:r>
        <w:t xml:space="preserve">Host quarterly "Hair &amp; Harmony" events in Jaffa and Neve Tzedek, collaborating with Israeli designers to position our salon as a cultural hub—not just a Hairdresser destination.</w:t>
      </w:r>
    </w:p>
    <w:p>
      <w:pPr>
        <w:numPr>
          <w:ilvl w:val="0"/>
          <w:numId w:val="1004"/>
        </w:numPr>
        <w:pStyle w:val="Compact"/>
      </w:pPr>
      <w:r>
        <w:rPr>
          <w:bCs/>
          <w:b/>
        </w:rPr>
        <w:t xml:space="preserve">Expand Service Lines:</w:t>
      </w:r>
      <w:r>
        <w:t xml:space="preserve"> </w:t>
      </w:r>
      <w:r>
        <w:t xml:space="preserve">Introduce "Bridal &amp; Event Styling" packages tailored for Tel Aviv's booming wedding industry (currently underserved in premium salons).</w:t>
      </w:r>
    </w:p>
    <w:bookmarkEnd w:id="26"/>
    <w:bookmarkStart w:id="27" w:name="X8b9a58c2d561c1305566644ca7ae37b61b73cd0"/>
    <w:p>
      <w:pPr>
        <w:pStyle w:val="Heading2"/>
      </w:pPr>
      <w:r>
        <w:t xml:space="preserve">Conclusion: Leading the Hairdressing Revolution in Tel Aviv</w:t>
      </w:r>
    </w:p>
    <w:p>
      <w:pPr>
        <w:pStyle w:val="FirstParagraph"/>
      </w:pPr>
      <w:r>
        <w:t xml:space="preserve">This Sales Report confirms that Bloom &amp; Co. has transcended the role of a standard Hairdresser to become a cornerstone of Israel Tel Aviv's beauty identity. By harnessing local cultural nuances, investing in talent, and innovating within the Israeli market context, we've built resilience against economic headwinds while exceeding industry growth benchmarks. Our success proves that in Tel Aviv—where beauty is an art form and style an expression of urban life—commitment to excellence yields measurable results. As we enter 2024, our mission remains clear: to be the most trusted Hairdresser in Israel Tel Aviv by delivering not just exceptional haircare, but transformative experiences rooted in the city's spirit.</w:t>
      </w:r>
    </w:p>
    <w:p>
      <w:pPr>
        <w:pStyle w:val="BodyText"/>
      </w:pPr>
      <w:r>
        <w:rPr>
          <w:bCs/>
          <w:b/>
        </w:rPr>
        <w:t xml:space="preserve">Prepared By:</w:t>
      </w:r>
      <w:r>
        <w:t xml:space="preserve"> </w:t>
      </w:r>
      <w:r>
        <w:t xml:space="preserve">Eitan Cohen, Salon Operations Director</w:t>
      </w:r>
      <w:r>
        <w:br/>
      </w:r>
      <w:r>
        <w:rPr>
          <w:bCs/>
          <w:b/>
        </w:rPr>
        <w:t xml:space="preserve">Salon:</w:t>
      </w:r>
      <w:r>
        <w:t xml:space="preserve"> </w:t>
      </w:r>
      <w:r>
        <w:t xml:space="preserve">Bloom &amp; Co. | Tel Aviv Central | www.bloomco-telaviv.co.il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Hairdressing Salon Performance in Tel Aviv, Israel</dc:title>
  <dc:creator/>
  <dc:language>en</dc:language>
  <cp:keywords/>
  <dcterms:created xsi:type="dcterms:W3CDTF">2026-07-25T01:04:33Z</dcterms:created>
  <dcterms:modified xsi:type="dcterms:W3CDTF">2026-07-25T01:04:33Z</dcterms:modified>
</cp:coreProperties>
</file>

<file path=docProps/custom.xml><?xml version="1.0" encoding="utf-8"?>
<Properties xmlns="http://schemas.openxmlformats.org/officeDocument/2006/custom-properties" xmlns:vt="http://schemas.openxmlformats.org/officeDocument/2006/docPropsVTypes"/>
</file>