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Rome</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f662507b52d886fcac8322400ca8e883ab1d4ea"/>
    <w:p>
      <w:pPr>
        <w:pStyle w:val="Heading1"/>
      </w:pPr>
      <w:r>
        <w:t xml:space="preserve">Comprehensive Sales Report: Premium Hairdressing Services in Rome, Italy</w:t>
      </w:r>
    </w:p>
    <w:bookmarkStart w:id="20" w:name="X07dacc91f8af2e86f17ea14e4a7b5e4526a952f"/>
    <w:p>
      <w:pPr>
        <w:pStyle w:val="Heading2"/>
      </w:pPr>
      <w:r>
        <w:t xml:space="preserve">Executive Summary: Driving Growth in Rome's Competitive Beauty Landscape</w:t>
      </w:r>
    </w:p>
    <w:p>
      <w:pPr>
        <w:pStyle w:val="FirstParagraph"/>
      </w:pPr>
      <w:r>
        <w:t xml:space="preserve">This quarterly sales report examines the performance of our premium hairdressing salon network across Italy's capital, Rome. As the heart of Italian fashion and beauty culture, Rome presents unique opportunities and challenges for modern hairdressers. Our Q3 2023 results demonstrate a robust 18% year-on-year sales increase, driven by strategic service diversification and hyper-localized client engagement in one of Europe's most dynamic beauty markets. This document details how our Rome-based salons have outperformed industry averages while maintaining the artisanal excellence expected by discerning Italian clientele.</w:t>
      </w:r>
    </w:p>
    <w:bookmarkEnd w:id="20"/>
    <w:bookmarkStart w:id="21" w:name="X1fb8484d8b54087258529bc227fa902bbba2bc7"/>
    <w:p>
      <w:pPr>
        <w:pStyle w:val="Heading2"/>
      </w:pPr>
      <w:r>
        <w:t xml:space="preserve">Market Context: Hairdressing in Italy Rome - A Cultural Imperative</w:t>
      </w:r>
    </w:p>
    <w:p>
      <w:pPr>
        <w:pStyle w:val="FirstParagraph"/>
      </w:pPr>
      <w:r>
        <w:t xml:space="preserve">Rome's hairdressing scene is deeply intertwined with Italian lifestyle and identity. Unlike mass-market approaches, successful salons here require cultural fluency – understanding that Romans view haircare as a ritual, not merely a service. The city's blend of historic elegance (via Baroque-era salon traditions) and contemporary fashion leadership creates a premium market where clients prioritize craftsmanship over cost. Our report confirms that Rome-based hairdressers now account for 37% of our national revenue, despite representing only 28% of our locations – proving the city's disproportionate economic impact.</w:t>
      </w:r>
    </w:p>
    <w:bookmarkEnd w:id="21"/>
    <w:bookmarkStart w:id="22" w:name="X2ec7efd6e271315db9a869266cef99ad7cb5810"/>
    <w:p>
      <w:pPr>
        <w:pStyle w:val="Heading2"/>
      </w:pPr>
      <w:r>
        <w:t xml:space="preserve">Q3 Sales Performance: Data-Driven Success in Italy's Beauty Capital</w:t>
      </w:r>
    </w:p>
    <w:p>
      <w:pPr>
        <w:pStyle w:val="FirstParagraph"/>
      </w:pPr>
      <w:r>
        <w:t xml:space="preserve">Revenue reached €142,500 in Q3 (vs. €120,800 same period last year), with a 65% client retention rate – significantly above the national average of 48%. Key drivers include:</w:t>
      </w:r>
    </w:p>
    <w:p>
      <w:pPr>
        <w:numPr>
          <w:ilvl w:val="0"/>
          <w:numId w:val="1001"/>
        </w:numPr>
        <w:pStyle w:val="Compact"/>
      </w:pPr>
      <w:r>
        <w:rPr>
          <w:bCs/>
          <w:b/>
        </w:rPr>
        <w:t xml:space="preserve">Signature Service Uptake:</w:t>
      </w:r>
      <w:r>
        <w:t xml:space="preserve"> </w:t>
      </w:r>
      <w:r>
        <w:t xml:space="preserve">"Rome Heritage Color" consultations (+32%) and "Trastevere Texturizing" treatments (+27%) dominated our service mix. These culturally tailored offerings resonate deeply with Roman clients who value heritage.</w:t>
      </w:r>
    </w:p>
    <w:p>
      <w:pPr>
        <w:numPr>
          <w:ilvl w:val="0"/>
          <w:numId w:val="1001"/>
        </w:numPr>
        <w:pStyle w:val="Compact"/>
      </w:pPr>
      <w:r>
        <w:rPr>
          <w:bCs/>
          <w:b/>
        </w:rPr>
        <w:t xml:space="preserve">Product Sales Surge:</w:t>
      </w:r>
      <w:r>
        <w:t xml:space="preserve"> </w:t>
      </w:r>
      <w:r>
        <w:t xml:space="preserve">Luxury Italian-made products (including FABIANO Milano and Mio by L'Oréal) generated €48,000 in sales – up 22% from Q2. This reflects Rome's preference for locally crafted beauty solutions over mass-market brands.</w:t>
      </w:r>
    </w:p>
    <w:p>
      <w:pPr>
        <w:numPr>
          <w:ilvl w:val="0"/>
          <w:numId w:val="1001"/>
        </w:numPr>
        <w:pStyle w:val="Compact"/>
      </w:pPr>
      <w:r>
        <w:rPr>
          <w:bCs/>
          <w:b/>
        </w:rPr>
        <w:t xml:space="preserve">Weekend Premium:</w:t>
      </w:r>
      <w:r>
        <w:t xml:space="preserve"> </w:t>
      </w:r>
      <w:r>
        <w:t xml:space="preserve">68% of revenue came from Friday-Sunday slots, confirming Rome's tourism-driven demand (74% of weekend clients were international visitors seeking "Rome-inspired looks").</w:t>
      </w:r>
    </w:p>
    <w:bookmarkEnd w:id="22"/>
    <w:bookmarkStart w:id="23" w:name="Xa5c7a740508912c97ec73ae8dac7bc5123d6bb0"/>
    <w:p>
      <w:pPr>
        <w:pStyle w:val="Heading2"/>
      </w:pPr>
      <w:r>
        <w:t xml:space="preserve">Customer Insights: Understanding Rome's Discerning Hairdressing Market</w:t>
      </w:r>
    </w:p>
    <w:p>
      <w:pPr>
        <w:pStyle w:val="FirstParagraph"/>
      </w:pPr>
      <w:r>
        <w:t xml:space="preserve">Analysis reveals distinct preferences among our Italy Rome clientele:</w:t>
      </w:r>
    </w:p>
    <w:p>
      <w:pPr>
        <w:pStyle w:val="BodyText"/>
      </w:pPr>
      <w:r>
        <w:t xml:space="preserve">Client Segment</w:t>
      </w:r>
    </w:p>
    <w:p>
      <w:pPr>
        <w:pStyle w:val="BodyText"/>
      </w:pPr>
      <w:r>
        <w:t xml:space="preserve">Preferred Service</w:t>
      </w:r>
    </w:p>
    <w:p>
      <w:pPr>
        <w:pStyle w:val="BodyText"/>
      </w:pPr>
      <w:r>
        <w:t xml:space="preserve">Sales Contribution</w:t>
      </w:r>
    </w:p>
    <w:p>
      <w:pPr>
        <w:pStyle w:val="BodyText"/>
      </w:pPr>
      <w:r>
        <w:t xml:space="preserve">Cultural Insight</w:t>
      </w:r>
    </w:p>
    <w:p>
      <w:pPr>
        <w:pStyle w:val="BodyText"/>
      </w:pPr>
      <w:r>
        <w:t xml:space="preserve">Roman Residents (62%)</w:t>
      </w:r>
    </w:p>
    <w:p>
      <w:pPr>
        <w:pStyle w:val="BodyText"/>
      </w:pPr>
      <w:r>
        <w:t xml:space="preserve">Weekly maintenance cuts + natural coloring</w:t>
      </w:r>
    </w:p>
    <w:p>
      <w:pPr>
        <w:pStyle w:val="BodyText"/>
      </w:pPr>
      <w:r>
        <w:t xml:space="preserve">45%</w:t>
      </w:r>
    </w:p>
    <w:p>
      <w:pPr>
        <w:pStyle w:val="BodyText"/>
      </w:pPr>
      <w:r>
        <w:t xml:space="preserve">Value "low-maintenance elegance" for daily life; prioritize salon relationships over trends.</w:t>
      </w:r>
    </w:p>
    <w:p>
      <w:pPr>
        <w:pStyle w:val="BodyText"/>
      </w:pPr>
      <w:r>
        <w:t xml:space="preserve">International Tourists (28%)</w:t>
      </w:r>
    </w:p>
    <w:p>
      <w:pPr>
        <w:pStyle w:val="BodyText"/>
      </w:pPr>
      <w:r>
        <w:t xml:space="preserve">Rome-specific styling packages (e.g., "Colosseum Glow")</w:t>
      </w:r>
    </w:p>
    <w:p>
      <w:pPr>
        <w:pStyle w:val="BodyText"/>
      </w:pPr>
      <w:r>
        <w:t xml:space="preserve">35%</w:t>
      </w:r>
    </w:p>
    <w:p>
      <w:pPr>
        <w:pStyle w:val="BodyText"/>
      </w:pPr>
      <w:r>
        <w:t xml:space="preserve">&lt;</w:t>
      </w:r>
    </w:p>
    <w:p>
      <w:pPr>
        <w:pStyle w:val="BodyText"/>
      </w:pPr>
      <w:r>
        <w:t xml:space="preserve">Seek Instagrammable looks tied to Roman landmarks; willing to pay 40% premium for curated experiences.</w:t>
      </w:r>
    </w:p>
    <w:p>
      <w:pPr>
        <w:pStyle w:val="BodyText"/>
      </w:pPr>
      <w:r>
        <w:t xml:space="preserve">Affluent Clients (10%)</w:t>
      </w:r>
    </w:p>
    <w:p>
      <w:pPr>
        <w:pStyle w:val="BodyText"/>
      </w:pPr>
      <w:r>
        <w:t xml:space="preserve">Exclusive private consultations + bespoke products</w:t>
      </w:r>
    </w:p>
    <w:p>
      <w:pPr>
        <w:pStyle w:val="BodyText"/>
      </w:pPr>
      <w:r>
        <w:t xml:space="preserve">20%</w:t>
      </w:r>
    </w:p>
    <w:p>
      <w:pPr>
        <w:pStyle w:val="BodyText"/>
      </w:pPr>
      <w:r>
        <w:t xml:space="preserve">&lt;</w:t>
      </w:r>
    </w:p>
    <w:p>
      <w:pPr>
        <w:pStyle w:val="BodyText"/>
      </w:pPr>
      <w:r>
        <w:t xml:space="preserve">Expect personalized service matching Rome's luxury hospitality standards; book 3-6 months ahead.</w:t>
      </w:r>
    </w:p>
    <w:bookmarkEnd w:id="23"/>
    <w:bookmarkStart w:id="24" w:name="X2a60d9dbb0e68456d4e4d8fe36354a435a8996a"/>
    <w:p>
      <w:pPr>
        <w:pStyle w:val="Heading2"/>
      </w:pPr>
      <w:r>
        <w:t xml:space="preserve">Challenges Facing Hairdressers in Italy Rome</w:t>
      </w:r>
    </w:p>
    <w:p>
      <w:pPr>
        <w:pStyle w:val="FirstParagraph"/>
      </w:pPr>
      <w:r>
        <w:t xml:space="preserve">Despite strong performance, our data identifies critical hurdles for hairdressers operating in Rome:</w:t>
      </w:r>
    </w:p>
    <w:p>
      <w:pPr>
        <w:numPr>
          <w:ilvl w:val="0"/>
          <w:numId w:val="1002"/>
        </w:numPr>
        <w:pStyle w:val="Compact"/>
      </w:pPr>
      <w:r>
        <w:rPr>
          <w:bCs/>
          <w:b/>
        </w:rPr>
        <w:t xml:space="preserve">Rising Operational Costs:</w:t>
      </w:r>
      <w:r>
        <w:t xml:space="preserve"> </w:t>
      </w:r>
      <w:r>
        <w:t xml:space="preserve">43% of salons report rent increases exceeding 15% YoY (especially in Trastevere and Testaccio), compressing margins.</w:t>
      </w:r>
    </w:p>
    <w:p>
      <w:pPr>
        <w:numPr>
          <w:ilvl w:val="0"/>
          <w:numId w:val="1002"/>
        </w:numPr>
        <w:pStyle w:val="Compact"/>
      </w:pPr>
      <w:r>
        <w:rPr>
          <w:bCs/>
          <w:b/>
        </w:rPr>
        <w:t xml:space="preserve">Talent Retention Crisis:</w:t>
      </w:r>
      <w:r>
        <w:t xml:space="preserve"> </w:t>
      </w:r>
      <w:r>
        <w:t xml:space="preserve">Rome's hairdressing schools produce only 80 new licensed stylists monthly vs. demand for 240, causing a 31% staff turnover rate among mid-tier salons.</w:t>
      </w:r>
    </w:p>
    <w:p>
      <w:pPr>
        <w:numPr>
          <w:ilvl w:val="0"/>
          <w:numId w:val="1002"/>
        </w:numPr>
        <w:pStyle w:val="Compact"/>
      </w:pPr>
      <w:r>
        <w:rPr>
          <w:bCs/>
          <w:b/>
        </w:rPr>
        <w:t xml:space="preserve">Cultural Misalignment:</w:t>
      </w:r>
      <w:r>
        <w:t xml:space="preserve"> </w:t>
      </w:r>
      <w:r>
        <w:t xml:space="preserve">Foreign-owned salons with generic service menus underperform by 28% compared to locally rooted concepts (e.g., "Rome-First" branding).</w:t>
      </w:r>
    </w:p>
    <w:bookmarkEnd w:id="24"/>
    <w:bookmarkStart w:id="25" w:name="Xebe459be0d16117e25d66b73a65a5b3465043a1"/>
    <w:p>
      <w:pPr>
        <w:pStyle w:val="Heading2"/>
      </w:pPr>
      <w:r>
        <w:t xml:space="preserve">Strategic Opportunities for Sales Growth in Rome</w:t>
      </w:r>
    </w:p>
    <w:p>
      <w:pPr>
        <w:pStyle w:val="FirstParagraph"/>
      </w:pPr>
      <w:r>
        <w:t xml:space="preserve">Our Q3 findings reveal actionable pathways for hairdressers targeting Italy's capital:</w:t>
      </w:r>
    </w:p>
    <w:p>
      <w:pPr>
        <w:numPr>
          <w:ilvl w:val="0"/>
          <w:numId w:val="1003"/>
        </w:numPr>
        <w:pStyle w:val="Compact"/>
      </w:pPr>
      <w:r>
        <w:rPr>
          <w:bCs/>
          <w:b/>
        </w:rPr>
        <w:t xml:space="preserve">Hyper-Local Partnerships:</w:t>
      </w:r>
      <w:r>
        <w:t xml:space="preserve"> </w:t>
      </w:r>
      <w:r>
        <w:t xml:space="preserve">Collaborate with Roman landmarks (e.g., Galleria Borghese, Villa Borghese) for "Art-Inspired Hair" packages. This generated €12K in Q3 and increased client dwell time by 41%.</w:t>
      </w:r>
    </w:p>
    <w:p>
      <w:pPr>
        <w:numPr>
          <w:ilvl w:val="0"/>
          <w:numId w:val="1003"/>
        </w:numPr>
        <w:pStyle w:val="Compact"/>
      </w:pPr>
      <w:r>
        <w:rPr>
          <w:bCs/>
          <w:b/>
        </w:rPr>
        <w:t xml:space="preserve">Seasonal Service Innovation:</w:t>
      </w:r>
      <w:r>
        <w:t xml:space="preserve"> </w:t>
      </w:r>
      <w:r>
        <w:t xml:space="preserve">Introduce "Summer Fresco" treatments (color with Mediterranean botanicals) aligned with Rome's seasonal lifestyle. This drove a 56% repeat booking rate.</w:t>
      </w:r>
    </w:p>
    <w:p>
      <w:pPr>
        <w:numPr>
          <w:ilvl w:val="0"/>
          <w:numId w:val="1003"/>
        </w:numPr>
        <w:pStyle w:val="Compact"/>
      </w:pPr>
      <w:r>
        <w:rPr>
          <w:bCs/>
          <w:b/>
        </w:rPr>
        <w:t xml:space="preserve">Digital-Local Integration:</w:t>
      </w:r>
      <w:r>
        <w:t xml:space="preserve"> </w:t>
      </w:r>
      <w:r>
        <w:t xml:space="preserve">Implement WhatsApp booking systems (preferred by 78% of Roman clients vs. apps), reducing no-shows by 23%. Our Rome salons now achieve 94% digital conversion rates.</w:t>
      </w:r>
    </w:p>
    <w:bookmarkEnd w:id="25"/>
    <w:bookmarkStart w:id="26" w:name="Xf1c688aac5aa5eae1e5dc343662d078b072f9f8"/>
    <w:p>
      <w:pPr>
        <w:pStyle w:val="Heading2"/>
      </w:pPr>
      <w:r>
        <w:t xml:space="preserve">Recommendations: Future Sales Strategy for Italy Rome</w:t>
      </w:r>
    </w:p>
    <w:p>
      <w:pPr>
        <w:pStyle w:val="FirstParagraph"/>
      </w:pPr>
      <w:r>
        <w:t xml:space="preserve">To sustain growth, we propose three priorities for hairdressers operating in the Italian capital:</w:t>
      </w:r>
    </w:p>
    <w:p>
      <w:pPr>
        <w:numPr>
          <w:ilvl w:val="0"/>
          <w:numId w:val="1004"/>
        </w:numPr>
        <w:pStyle w:val="Compact"/>
      </w:pPr>
      <w:r>
        <w:rPr>
          <w:bCs/>
          <w:b/>
        </w:rPr>
        <w:t xml:space="preserve">Deepen Cultural Integration:</w:t>
      </w:r>
      <w:r>
        <w:t xml:space="preserve"> </w:t>
      </w:r>
      <w:r>
        <w:t xml:space="preserve">Train staff on Roman beauty rituals (e.g., "la bella figura" aesthetics) – salons with this training see 35% higher service satisfaction scores.</w:t>
      </w:r>
    </w:p>
    <w:p>
      <w:pPr>
        <w:numPr>
          <w:ilvl w:val="0"/>
          <w:numId w:val="1004"/>
        </w:numPr>
        <w:pStyle w:val="Compact"/>
      </w:pPr>
      <w:r>
        <w:rPr>
          <w:bCs/>
          <w:b/>
        </w:rPr>
        <w:t xml:space="preserve">Launch Rome-Exclusive Product Lines:</w:t>
      </w:r>
      <w:r>
        <w:t xml:space="preserve"> </w:t>
      </w:r>
      <w:r>
        <w:t xml:space="preserve">Co-create limited-edition collections with local artisans (e.g., silk-infused oils from Umbria). This could capture 12-15% of high-margin product revenue in Year 2.</w:t>
      </w:r>
    </w:p>
    <w:p>
      <w:pPr>
        <w:numPr>
          <w:ilvl w:val="0"/>
          <w:numId w:val="1004"/>
        </w:numPr>
        <w:pStyle w:val="Compact"/>
      </w:pPr>
      <w:r>
        <w:rPr>
          <w:bCs/>
          <w:b/>
        </w:rPr>
        <w:t xml:space="preserve">Develop Tourism-Focused Packages:</w:t>
      </w:r>
      <w:r>
        <w:t xml:space="preserve"> </w:t>
      </w:r>
      <w:r>
        <w:t xml:space="preserve">Partner with Rome tourism boards for "Hair + History" experiences (e.g., styling after Colosseum visit). Our pilot generated €3,800/week from travel agencies alone.</w:t>
      </w:r>
    </w:p>
    <w:bookmarkEnd w:id="26"/>
    <w:bookmarkStart w:id="27" w:name="Xeec00a718d84ed1b31d566869277a3845c25874"/>
    <w:p>
      <w:pPr>
        <w:pStyle w:val="Heading2"/>
      </w:pPr>
      <w:r>
        <w:t xml:space="preserve">Conclusion: Rome as the Epicenter of Italian Hairdressing Excellence</w:t>
      </w:r>
    </w:p>
    <w:p>
      <w:pPr>
        <w:pStyle w:val="FirstParagraph"/>
      </w:pPr>
      <w:r>
        <w:t xml:space="preserve">This sales report underscores that success for hairdressers in Italy Rome demands more than technical skill – it requires cultural intelligence and market-specific strategy. Our Q3 results prove that when hairdressing services authentically engage with Roman identity (through heritage-inspired treatments, localized product partnerships, and tourism integration), they achieve premium pricing power and client loyalty unmatched in other European markets. The Rome market is not merely a location but a living expression of Italian beauty philosophy – where each haircut tells a story of the city itself. As we move into Q4, our strategic focus remains clear: to position our Rome salons as the definitive destination for hairdressing that celebrates Italy's artistic soul.</w:t>
      </w:r>
    </w:p>
    <w:p>
      <w:pPr>
        <w:pStyle w:val="BodyText"/>
      </w:pPr>
      <w:r>
        <w:rPr>
          <w:bCs/>
          <w:b/>
        </w:rPr>
        <w:t xml:space="preserve">Report Prepared For:</w:t>
      </w:r>
      <w:r>
        <w:t xml:space="preserve"> </w:t>
      </w:r>
      <w:r>
        <w:t xml:space="preserve">Management Team, Italy Operations</w:t>
      </w:r>
      <w:r>
        <w:br/>
      </w:r>
      <w:r>
        <w:rPr>
          <w:bCs/>
          <w:b/>
        </w:rPr>
        <w:t xml:space="preserve">Date:</w:t>
      </w:r>
      <w:r>
        <w:t xml:space="preserve"> </w:t>
      </w:r>
      <w:r>
        <w:t xml:space="preserve">October 26, 2023</w:t>
      </w:r>
      <w:r>
        <w:br/>
      </w:r>
      <w:r>
        <w:rPr>
          <w:bCs/>
          <w:b/>
        </w:rPr>
        <w:t xml:space="preserve">Prepared By:</w:t>
      </w:r>
      <w:r>
        <w:t xml:space="preserve"> </w:t>
      </w:r>
      <w:r>
        <w:t xml:space="preserve">Sales Analytics Division – Global Beauty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Hairdressing Sales Report - Q3 2023</dc:title>
  <dc:creator/>
  <dc:language>en</dc:language>
  <cp:keywords/>
  <dcterms:created xsi:type="dcterms:W3CDTF">2025-12-10T13:59:24Z</dcterms:created>
  <dcterms:modified xsi:type="dcterms:W3CDTF">2025-12-10T13:59:24Z</dcterms:modified>
</cp:coreProperties>
</file>

<file path=docProps/custom.xml><?xml version="1.0" encoding="utf-8"?>
<Properties xmlns="http://schemas.openxmlformats.org/officeDocument/2006/custom-properties" xmlns:vt="http://schemas.openxmlformats.org/officeDocument/2006/docPropsVTypes"/>
</file>