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Hairdresser</w:t>
      </w:r>
      <w:r>
        <w:t xml:space="preserve"> </w:t>
      </w:r>
      <w:r>
        <w:t xml:space="preserve">Sales</w:t>
      </w:r>
      <w:r>
        <w:t xml:space="preserve"> </w:t>
      </w:r>
      <w:r>
        <w:t xml:space="preserve">Report</w:t>
      </w:r>
    </w:p>
    <w:bookmarkStart w:id="32" w:name="Xb9ee5309186ab619e30726857dcebf823e0d634"/>
    <w:p>
      <w:pPr>
        <w:pStyle w:val="Heading1"/>
      </w:pPr>
      <w:r>
        <w:t xml:space="preserve">Comprehensive Sales Report: Premium Hairdressing Salon Operations in Nairobi, Kenya</w:t>
      </w:r>
    </w:p>
    <w:bookmarkStart w:id="20" w:name="Xe5a9fd167dfdd239cb91eb826dc2d004c683efd"/>
    <w:p>
      <w:pPr>
        <w:pStyle w:val="Heading2"/>
      </w:pPr>
      <w:r>
        <w:t xml:space="preserve">Prepared for: Management Team &amp; Stakeholders</w:t>
      </w:r>
    </w:p>
    <w:p>
      <w:pPr>
        <w:pStyle w:val="FirstParagraph"/>
      </w:pPr>
      <w:r>
        <w:t xml:space="preserve">Date: October 26, 2023 | Location: Nairobi, Kenya</w:t>
      </w:r>
    </w:p>
    <w:bookmarkEnd w:id="20"/>
    <w:bookmarkStart w:id="21" w:name="executive-summary"/>
    <w:p>
      <w:pPr>
        <w:pStyle w:val="Heading2"/>
      </w:pPr>
      <w:r>
        <w:t xml:space="preserve">1. Executive Summary</w:t>
      </w:r>
    </w:p>
    <w:p>
      <w:pPr>
        <w:pStyle w:val="FirstParagraph"/>
      </w:pPr>
      <w:r>
        <w:t xml:space="preserve">This Sales Report details the operational and financial performance of our premium hairdressing salon in Nairobi, Kenya during Q3 2023. As a leading hairdresser establishment serving Kenya's capital city, we have achieved remarkable growth despite economic fluctuations in Nairobi's competitive beauty market. The report confirms a 18% year-over-year increase in revenue, driven by strategic service diversification and enhanced customer retention initiatives. This document serves as critical evidence of our salon's viability and expansion potential within the dynamic Kenyan hairdressing industry.</w:t>
      </w:r>
    </w:p>
    <w:bookmarkEnd w:id="21"/>
    <w:bookmarkStart w:id="22" w:name="nairobi-market-context"/>
    <w:p>
      <w:pPr>
        <w:pStyle w:val="Heading2"/>
      </w:pPr>
      <w:r>
        <w:t xml:space="preserve">2. Nairobi Market Context</w:t>
      </w:r>
    </w:p>
    <w:p>
      <w:pPr>
        <w:pStyle w:val="FirstParagraph"/>
      </w:pPr>
      <w:r>
        <w:t xml:space="preserve">Nairobi remains Kenya's undisputed beauty capital, generating 35% of all professional hairdressing revenue in East Africa. The city's population of 4.7 million presents a vast market for premium salon services, with Kenyan consumers increasingly prioritizing quality over price. As a Nairobi-based hairdresser, we've capitalized on this trend through culturally attuned services – including specialized treatments for African hair textures and traditional Kenyan coiffures. Our strategic location in Westlands (Nairobi's luxury district) positions us perfectly to serve corporate professionals, expatriates, and high-net-worth individuals who form our core clientele.</w:t>
      </w:r>
    </w:p>
    <w:bookmarkEnd w:id="22"/>
    <w:bookmarkStart w:id="23" w:name="key-sales-metrics-q3-2023"/>
    <w:p>
      <w:pPr>
        <w:pStyle w:val="Heading2"/>
      </w:pPr>
      <w:r>
        <w:t xml:space="preserve">3. Key Sales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(KES)</w:t>
            </w:r>
          </w:p>
        </w:tc>
        <w:tc>
          <w:tcPr/>
          <w:p>
            <w:pPr>
              <w:pStyle w:val="Compact"/>
              <w:jc w:val="left"/>
            </w:pPr>
            <w:r>
              <w:t xml:space="preserve">% Growth YoY</w:t>
            </w:r>
          </w:p>
        </w:tc>
        <w:tc>
          <w:tcPr/>
          <w:p>
            <w:pPr>
              <w:pStyle w:val="Compact"/>
              <w:jc w:val="left"/>
            </w:pPr>
            <w:r>
              <w:t xml:space="preserve">Market Share in Nairobi</w:t>
            </w:r>
          </w:p>
        </w:tc>
      </w:tr>
      <w:tr>
        <w:tc>
          <w:tcPr/>
          <w:p>
            <w:pPr>
              <w:pStyle w:val="Compact"/>
              <w:jc w:val="left"/>
            </w:pPr>
            <w:r>
              <w:t xml:space="preserve">Men's Premium Cuts &amp; Styling</w:t>
            </w:r>
          </w:p>
        </w:tc>
        <w:tc>
          <w:tcPr/>
          <w:p>
            <w:pPr>
              <w:pStyle w:val="Compact"/>
              <w:jc w:val="left"/>
            </w:pPr>
            <w:r>
              <w:t xml:space="preserve">1,245,000</w:t>
            </w:r>
          </w:p>
        </w:tc>
        <w:tc>
          <w:tcPr/>
          <w:p>
            <w:pPr>
              <w:pStyle w:val="Compact"/>
              <w:jc w:val="left"/>
            </w:pPr>
            <w:r>
              <w:t xml:space="preserve">+22%</w:t>
            </w:r>
          </w:p>
        </w:tc>
        <w:tc>
          <w:tcPr/>
          <w:p>
            <w:pPr>
              <w:pStyle w:val="Compact"/>
              <w:jc w:val="left"/>
            </w:pPr>
            <w:r>
              <w:t xml:space="preserve">18.3%</w:t>
            </w:r>
          </w:p>
        </w:tc>
      </w:tr>
      <w:tr>
        <w:tc>
          <w:tcPr/>
          <w:p>
            <w:pPr>
              <w:pStyle w:val="Compact"/>
              <w:jc w:val="left"/>
            </w:pPr>
            <w:r>
              <w:t xml:space="preserve">Women's Luxury Hair Treatments</w:t>
            </w:r>
          </w:p>
        </w:tc>
        <w:tc>
          <w:tcPr/>
          <w:p>
            <w:pPr>
              <w:pStyle w:val="Compact"/>
              <w:jc w:val="left"/>
            </w:pPr>
            <w:r>
              <w:t xml:space="preserve">3,867,500</w:t>
            </w:r>
          </w:p>
        </w:tc>
        <w:tc>
          <w:tcPr/>
          <w:p>
            <w:pPr>
              <w:pStyle w:val="Compact"/>
              <w:jc w:val="left"/>
            </w:pPr>
            <w:r>
              <w:t xml:space="preserve">+19%</w:t>
            </w:r>
          </w:p>
        </w:tc>
        <w:tc>
          <w:tcPr/>
          <w:p>
            <w:pPr>
              <w:pStyle w:val="Compact"/>
              <w:jc w:val="left"/>
            </w:pPr>
            <w:r>
              <w:t xml:space="preserve">24.1%</w:t>
            </w:r>
          </w:p>
        </w:tc>
      </w:tr>
      <w:tr>
        <w:tc>
          <w:tcPr/>
          <w:p>
            <w:pPr>
              <w:pStyle w:val="Compact"/>
              <w:jc w:val="left"/>
            </w:pPr>
            <w:r>
              <w:t xml:space="preserve">African Hair Extensions &amp; Braiding</w:t>
            </w:r>
          </w:p>
        </w:tc>
        <w:tc>
          <w:tcPr/>
          <w:p>
            <w:pPr>
              <w:pStyle w:val="Compact"/>
              <w:jc w:val="left"/>
            </w:pPr>
            <w:r>
              <w:t xml:space="preserve">2,450,200</w:t>
            </w:r>
          </w:p>
        </w:tc>
        <w:tc>
          <w:tcPr/>
          <w:p>
            <w:pPr>
              <w:pStyle w:val="Compact"/>
              <w:jc w:val="left"/>
            </w:pPr>
            <w:r>
              <w:t xml:space="preserve">+31%</w:t>
            </w:r>
          </w:p>
        </w:tc>
        <w:tc>
          <w:tcPr/>
          <w:p>
            <w:pPr>
              <w:pStyle w:val="Compact"/>
              <w:jc w:val="left"/>
            </w:pPr>
            <w:r>
              <w:t xml:space="preserve">37.6% (Nairobi's highest)</w:t>
            </w:r>
          </w:p>
        </w:tc>
      </w:tr>
      <w:tr>
        <w:tc>
          <w:tcPr/>
          <w:p>
            <w:pPr>
              <w:pStyle w:val="Compact"/>
              <w:jc w:val="left"/>
            </w:pPr>
            <w:r>
              <w:t xml:space="preserve">Skin &amp; Scalp Therapy</w:t>
            </w:r>
          </w:p>
        </w:tc>
        <w:tc>
          <w:tcPr/>
          <w:p>
            <w:pPr>
              <w:pStyle w:val="Compact"/>
              <w:jc w:val="left"/>
            </w:pPr>
            <w:r>
              <w:t xml:space="preserve">985,400</w:t>
            </w:r>
          </w:p>
        </w:tc>
        <w:tc>
          <w:tcPr/>
          <w:p>
            <w:pPr>
              <w:pStyle w:val="Compact"/>
              <w:jc w:val="left"/>
            </w:pPr>
            <w:r>
              <w:t xml:space="preserve">+27%</w:t>
            </w:r>
          </w:p>
        </w:tc>
        <w:tc>
          <w:tcPr/>
          <w:p>
            <w:pPr>
              <w:pStyle w:val="Compact"/>
              <w:jc w:val="left"/>
            </w:pPr>
            <w:r>
              <w:t xml:space="preserve">15.8%</w:t>
            </w:r>
          </w:p>
        </w:tc>
      </w:tr>
    </w:tbl>
    <w:bookmarkEnd w:id="23"/>
    <w:bookmarkStart w:id="24" w:name="sales-performance-analysis"/>
    <w:p>
      <w:pPr>
        <w:pStyle w:val="Heading2"/>
      </w:pPr>
      <w:r>
        <w:t xml:space="preserve">4. Sales Performance Analysis</w:t>
      </w:r>
    </w:p>
    <w:p>
      <w:pPr>
        <w:pStyle w:val="FirstParagraph"/>
      </w:pPr>
      <w:r>
        <w:t xml:space="preserve">The 31% surge in African Hair Extensions revenue underscores our strategic positioning as Nairobi's premier hairdresser for culturally specific services. This growth outpaces the industry average by 14 percentage points, reflecting strong community recognition of our expertise in Kenyan hair care traditions. Notably, 72% of new clients discovered us through local Nairobi-based influencers – a testament to effective community engagement within Kenya's beauty ecosystem.</w:t>
      </w:r>
    </w:p>
    <w:p>
      <w:pPr>
        <w:pStyle w:val="BodyText"/>
      </w:pPr>
      <w:r>
        <w:t xml:space="preserve">Our premium pricing strategy (average service: KES 3,500 vs industry average KES 2,800) has proven successful in Nairobi's affluent neighborhoods. Client retention reached 67% (vs. industry benchmark of 52%), directly attributable to our loyalty program integrated with Kenya's leading mobile money platforms – a critical adaptation for Nairobi's digital-savvy consumer base.</w:t>
      </w:r>
    </w:p>
    <w:bookmarkEnd w:id="24"/>
    <w:bookmarkStart w:id="25" w:name="customer-insights-market-positioning"/>
    <w:p>
      <w:pPr>
        <w:pStyle w:val="Heading2"/>
      </w:pPr>
      <w:r>
        <w:t xml:space="preserve">5. Customer Insights &amp; Market Positioning</w:t>
      </w:r>
    </w:p>
    <w:p>
      <w:pPr>
        <w:pStyle w:val="FirstParagraph"/>
      </w:pPr>
      <w:r>
        <w:t xml:space="preserve">Customer feedback collected across 478 Nairobi-based clients reveals: "The most authentic Kenyan hairdressing experience I've had" (89% satisfaction rate). We've developed a distinctive Nairobi identity through:</w:t>
      </w:r>
    </w:p>
    <w:p>
      <w:pPr>
        <w:numPr>
          <w:ilvl w:val="0"/>
          <w:numId w:val="1001"/>
        </w:numPr>
        <w:pStyle w:val="Compact"/>
      </w:pPr>
      <w:r>
        <w:t xml:space="preserve">Collaborations with Kenyan fashion designers for runway hair showcases</w:t>
      </w:r>
    </w:p>
    <w:p>
      <w:pPr>
        <w:numPr>
          <w:ilvl w:val="0"/>
          <w:numId w:val="1001"/>
        </w:numPr>
        <w:pStyle w:val="Compact"/>
      </w:pPr>
      <w:r>
        <w:t xml:space="preserve">Seasonal services tied to Kenyan cultural events (e.g., Maasai-inspired braiding for National Day)</w:t>
      </w:r>
    </w:p>
    <w:p>
      <w:pPr>
        <w:numPr>
          <w:ilvl w:val="0"/>
          <w:numId w:val="1001"/>
        </w:numPr>
        <w:pStyle w:val="Compact"/>
      </w:pPr>
      <w:r>
        <w:t xml:space="preserve">Free educational workshops at Nairobi community centers on African hair care</w:t>
      </w:r>
    </w:p>
    <w:p>
      <w:pPr>
        <w:pStyle w:val="FirstParagraph"/>
      </w:pPr>
      <w:r>
        <w:t xml:space="preserve">This approach has positioned us as more than just a hairdresser – we're a cultural partner within Kenya's beauty landscape.</w:t>
      </w:r>
    </w:p>
    <w:bookmarkEnd w:id="25"/>
    <w:bookmarkStart w:id="26" w:name="nairobi-specific-challenges-solutions"/>
    <w:p>
      <w:pPr>
        <w:pStyle w:val="Heading2"/>
      </w:pPr>
      <w:r>
        <w:t xml:space="preserve">6. Nairobi-Specific Challenges &amp; Solutions</w:t>
      </w:r>
    </w:p>
    <w:p>
      <w:pPr>
        <w:pStyle w:val="FirstParagraph"/>
      </w:pPr>
      <w:r>
        <w:t xml:space="preserve">The Nairobi market presents unique hurdles that our Sales Report addresses:</w:t>
      </w:r>
    </w:p>
    <w:p>
      <w:pPr>
        <w:numPr>
          <w:ilvl w:val="0"/>
          <w:numId w:val="1002"/>
        </w:numPr>
        <w:pStyle w:val="Compact"/>
      </w:pPr>
      <w:r>
        <w:rPr>
          <w:bCs/>
          <w:b/>
        </w:rPr>
        <w:t xml:space="preserve">Supply Chain Volatility:</w:t>
      </w:r>
      <w:r>
        <w:t xml:space="preserve"> </w:t>
      </w:r>
      <w:r>
        <w:t xml:space="preserve">Fluctuating forex rates increased imported hair products by 18%. *Solution:* Partnered with Kenyan artisan suppliers for locally sourced natural oils, reducing costs by 22% while supporting Nairobi's economy.</w:t>
      </w:r>
    </w:p>
    <w:p>
      <w:pPr>
        <w:numPr>
          <w:ilvl w:val="0"/>
          <w:numId w:val="1002"/>
        </w:numPr>
        <w:pStyle w:val="Compact"/>
      </w:pPr>
      <w:r>
        <w:rPr>
          <w:bCs/>
          <w:b/>
        </w:rPr>
        <w:t xml:space="preserve">Seasonal Demand Shifts:</w:t>
      </w:r>
      <w:r>
        <w:t xml:space="preserve"> </w:t>
      </w:r>
      <w:r>
        <w:t xml:space="preserve">Revenue dips during rainy seasons (April-June). *Solution:* Launched "Rainy Day Glow" package with scalp treatments – increasing off-season revenue by 34% in Q3.</w:t>
      </w:r>
    </w:p>
    <w:p>
      <w:pPr>
        <w:numPr>
          <w:ilvl w:val="0"/>
          <w:numId w:val="1002"/>
        </w:numPr>
        <w:pStyle w:val="Compact"/>
      </w:pPr>
      <w:r>
        <w:rPr>
          <w:bCs/>
          <w:b/>
        </w:rPr>
        <w:t xml:space="preserve">Digital Competition:</w:t>
      </w:r>
      <w:r>
        <w:t xml:space="preserve"> </w:t>
      </w:r>
      <w:r>
        <w:t xml:space="preserve">Many Nairobi salons now offer online bookings. *Solution:* Integrated our booking system with Safaricom's M-Pesa, creating seamless transactions for 68% of new clients.</w:t>
      </w:r>
    </w:p>
    <w:bookmarkEnd w:id="26"/>
    <w:bookmarkStart w:id="29" w:name="future-growth-strategy-for-kenya-nairobi"/>
    <w:p>
      <w:pPr>
        <w:pStyle w:val="Heading2"/>
      </w:pPr>
      <w:r>
        <w:t xml:space="preserve">7. Future Growth Strategy for Kenya Nairobi</w:t>
      </w:r>
    </w:p>
    <w:p>
      <w:pPr>
        <w:pStyle w:val="FirstParagraph"/>
      </w:pPr>
      <w:r>
        <w:t xml:space="preserve">Based on this Sales Report, we propose the following Nairobi-focused initiatives:</w:t>
      </w:r>
    </w:p>
    <w:bookmarkStart w:id="27" w:name="X1cc835c7a2debc370afbadca910c5d0b15a71b0"/>
    <w:p>
      <w:pPr>
        <w:pStyle w:val="Heading3"/>
      </w:pPr>
      <w:r>
        <w:t xml:space="preserve">Phase 1: Expansion within Nairobi (Q4 2023-Q1 2024)</w:t>
      </w:r>
    </w:p>
    <w:p>
      <w:pPr>
        <w:numPr>
          <w:ilvl w:val="0"/>
          <w:numId w:val="1003"/>
        </w:numPr>
        <w:pStyle w:val="Compact"/>
      </w:pPr>
      <w:r>
        <w:t xml:space="preserve">Open a second boutique in Kilimani (Nairobi's emerging business district) targeting young professionals</w:t>
      </w:r>
    </w:p>
    <w:p>
      <w:pPr>
        <w:numPr>
          <w:ilvl w:val="0"/>
          <w:numId w:val="1003"/>
        </w:numPr>
        <w:pStyle w:val="Compact"/>
      </w:pPr>
      <w:r>
        <w:t xml:space="preserve">Develop "Nairobi City Package" featuring signature styles inspired by iconic locations (e.g., "Uhuru Peak Updo")</w:t>
      </w:r>
    </w:p>
    <w:bookmarkEnd w:id="27"/>
    <w:bookmarkStart w:id="28" w:name="phase-2-national-brand-extension-2024"/>
    <w:p>
      <w:pPr>
        <w:pStyle w:val="Heading3"/>
      </w:pPr>
      <w:r>
        <w:t xml:space="preserve">Phase 2: National Brand Extension (2024)</w:t>
      </w:r>
    </w:p>
    <w:p>
      <w:pPr>
        <w:numPr>
          <w:ilvl w:val="0"/>
          <w:numId w:val="1004"/>
        </w:numPr>
        <w:pStyle w:val="Compact"/>
      </w:pPr>
      <w:r>
        <w:t xml:space="preserve">Launch franchise model targeting Mombasa, Kisumu, and Eldoret while maintaining Nairobi's service standards</w:t>
      </w:r>
    </w:p>
    <w:p>
      <w:pPr>
        <w:numPr>
          <w:ilvl w:val="0"/>
          <w:numId w:val="1004"/>
        </w:numPr>
        <w:pStyle w:val="Compact"/>
      </w:pPr>
      <w:r>
        <w:t xml:space="preserve">Create Kenya-specific product line "Safaricom Hair Care" using locally grown aloe vera and shea butter</w:t>
      </w:r>
    </w:p>
    <w:p>
      <w:pPr>
        <w:pStyle w:val="FirstParagraph"/>
      </w:pPr>
      <w:r>
        <w:t xml:space="preserve">Our projected revenue growth for 2024 is 28%, with Nairobi remaining the profit engine (76% of total revenue). This aligns with Kenya's National Beauty Industry Growth Plan targeting a $350M market by 2025.</w:t>
      </w:r>
    </w:p>
    <w:bookmarkEnd w:id="28"/>
    <w:bookmarkEnd w:id="29"/>
    <w:bookmarkStart w:id="31" w:name="conclusion"/>
    <w:p>
      <w:pPr>
        <w:pStyle w:val="Heading2"/>
      </w:pPr>
      <w:r>
        <w:t xml:space="preserve">8. Conclusion</w:t>
      </w:r>
    </w:p>
    <w:p>
      <w:pPr>
        <w:pStyle w:val="FirstParagraph"/>
      </w:pPr>
      <w:r>
        <w:t xml:space="preserve">This Sales Report confirms our hairdresser business is not merely surviving but thriving in Nairobi, Kenya's competitive beauty capital. Our data-driven approach – centered on authentic Kenyan cultural relevance, technological adaptation for Nairobi's digital landscape, and strategic market positioning – has created sustainable growth where others struggle. As the premier hairdressing establishment in Kenya Nairobi, we've transformed from a local salon into a brand synonymous with excellence in African hair care.</w:t>
      </w:r>
    </w:p>
    <w:p>
      <w:pPr>
        <w:pStyle w:val="BodyText"/>
      </w:pPr>
      <w:r>
        <w:t xml:space="preserve">Our success demonstrates that by deeply understanding Nairobi's unique market dynamics while celebrating Kenyan heritage, a hairdresser can achieve exceptional commercial results. We remain committed to elevating Kenya's beauty industry through innovation, community investment, and uncompromising service – making this Sales Report not just an operational document, but a blueprint for Kenya's hairdressing future.</w:t>
      </w:r>
    </w:p>
    <w:bookmarkStart w:id="30" w:name="X2adcbbd174f5fcdc37ce2eb46f06cf3f5a78db0"/>
    <w:p>
      <w:pPr>
        <w:pStyle w:val="Heading3"/>
      </w:pPr>
      <w:r>
        <w:t xml:space="preserve">Prepared by: Nairobi Beauty Analytics Team</w:t>
      </w:r>
    </w:p>
    <w:p>
      <w:pPr>
        <w:pStyle w:val="FirstParagraph"/>
      </w:pPr>
      <w:r>
        <w:t xml:space="preserve">© 2023 [Salon Name] - Premium Hairdressing Solutions in Kenya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Hairdresser Sales Report</dc:title>
  <dc:creator/>
  <dc:language>en</dc:language>
  <cp:keywords/>
  <dcterms:created xsi:type="dcterms:W3CDTF">2026-07-24T11:52:24Z</dcterms:created>
  <dcterms:modified xsi:type="dcterms:W3CDTF">2026-07-24T11:52:24Z</dcterms:modified>
</cp:coreProperties>
</file>

<file path=docProps/custom.xml><?xml version="1.0" encoding="utf-8"?>
<Properties xmlns="http://schemas.openxmlformats.org/officeDocument/2006/custom-properties" xmlns:vt="http://schemas.openxmlformats.org/officeDocument/2006/docPropsVTypes"/>
</file>