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October</w:t>
      </w:r>
      <w:r>
        <w:t xml:space="preserve"> </w:t>
      </w:r>
      <w:r>
        <w:t xml:space="preserve">2023</w:t>
      </w:r>
    </w:p>
    <w:bookmarkStart w:id="29" w:name="X26f8834f3da8fe4bf29855c381a589f9b644407"/>
    <w:p>
      <w:pPr>
        <w:pStyle w:val="Heading1"/>
      </w:pPr>
      <w:r>
        <w:t xml:space="preserve">Monthly Sales Report for Glamour Cut Hair Salon</w:t>
      </w:r>
    </w:p>
    <w:p>
      <w:pPr>
        <w:pStyle w:val="FirstParagraph"/>
      </w:pPr>
      <w:r>
        <w:rPr>
          <w:bCs/>
          <w:b/>
        </w:rPr>
        <w:t xml:space="preserve">Business:</w:t>
      </w:r>
      <w:r>
        <w:t xml:space="preserve"> </w:t>
      </w:r>
      <w:r>
        <w:t xml:space="preserve">Glamour Cut Hair Salon |</w:t>
      </w:r>
      <w:r>
        <w:t xml:space="preserve"> </w:t>
      </w:r>
      <w:r>
        <w:rPr>
          <w:bCs/>
          <w:b/>
        </w:rPr>
        <w:t xml:space="preserve">Location:</w:t>
      </w:r>
      <w:r>
        <w:t xml:space="preserve"> </w:t>
      </w:r>
      <w:r>
        <w:t xml:space="preserve">Kuala Lumpur, Malaysia (Jalan Maarof, Bangsar South)</w:t>
      </w:r>
    </w:p>
    <w:p>
      <w:pPr>
        <w:pStyle w:val="BodyText"/>
      </w:pPr>
      <w:r>
        <w:rPr>
          <w:bCs/>
          <w:b/>
        </w:rPr>
        <w:t xml:space="preserve">Reporting Period:</w:t>
      </w:r>
      <w:r>
        <w:t xml:space="preserve"> </w:t>
      </w:r>
      <w:r>
        <w:t xml:space="preserve">October 1-31, 2023 |</w:t>
      </w:r>
      <w:r>
        <w:t xml:space="preserve"> </w:t>
      </w:r>
      <w:r>
        <w:rPr>
          <w:bCs/>
          <w:b/>
        </w:rPr>
        <w:t xml:space="preserve">Currency:</w:t>
      </w:r>
      <w:r>
        <w:t xml:space="preserve"> </w:t>
      </w:r>
      <w:r>
        <w:t xml:space="preserve">MYR</w:t>
      </w:r>
    </w:p>
    <w:p>
      <w:pPr>
        <w:pStyle w:val="BodyText"/>
      </w:pPr>
      <w:r>
        <w:rPr>
          <w:iCs/>
          <w:i/>
        </w:rPr>
        <w:t xml:space="preserve">This Sales Report details performance metrics for our premier hairdresser salon in the vibrant Malaysian capital city of Kuala Lumpur, providing strategic insights for business optimization.</w:t>
      </w:r>
    </w:p>
    <w:bookmarkStart w:id="20" w:name="executive-summary"/>
    <w:p>
      <w:pPr>
        <w:pStyle w:val="Heading2"/>
      </w:pPr>
      <w:r>
        <w:t xml:space="preserve">Executive Summary</w:t>
      </w:r>
    </w:p>
    <w:p>
      <w:pPr>
        <w:pStyle w:val="FirstParagraph"/>
      </w:pPr>
      <w:r>
        <w:t xml:space="preserve">The Glamour Cut Hair Salon in Kuala Lumpur maintained strong performance throughout October 2023, achieving a total sales revenue of RM 187,500. This represents a 14% increase from September's figures and surpasses our monthly target by 8%. The success is attributed to strategic service bundling, effective local marketing in Malaysia Kuala Lumpur's competitive beauty landscape, and enhanced customer retention initiatives specifically tailored for KL's cosmopolitan clientele. This Sales Report analyses key drivers of growth for our hairdresser business operating within the dynamic Malaysian market.</w:t>
      </w:r>
    </w:p>
    <w:bookmarkEnd w:id="20"/>
    <w:bookmarkStart w:id="22" w:name="performance-metrics-october-2023"/>
    <w:p>
      <w:pPr>
        <w:pStyle w:val="Heading2"/>
      </w:pPr>
      <w:r>
        <w:t xml:space="preserve">Performance Metrics: October 2023</w:t>
      </w:r>
    </w:p>
    <w:p>
      <w:pPr>
        <w:pStyle w:val="FirstParagraph"/>
      </w:pPr>
      <w:r>
        <w:rPr>
          <w:bCs/>
          <w:b/>
        </w:rPr>
        <w:t xml:space="preserve">Total Sales:</w:t>
      </w:r>
      <w:r>
        <w:t xml:space="preserve"> </w:t>
      </w:r>
      <w:r>
        <w:t xml:space="preserve">RM 187,500 (↑14% MoM) |</w:t>
      </w:r>
      <w:r>
        <w:t xml:space="preserve"> </w:t>
      </w:r>
      <w:r>
        <w:rPr>
          <w:bCs/>
          <w:b/>
        </w:rPr>
        <w:t xml:space="preserve">Target Achievement:</w:t>
      </w:r>
      <w:r>
        <w:t xml:space="preserve"> </w:t>
      </w:r>
      <w:r>
        <w:t xml:space="preserve">108% |</w:t>
      </w:r>
      <w:r>
        <w:t xml:space="preserve"> </w:t>
      </w:r>
      <w:r>
        <w:rPr>
          <w:bCs/>
          <w:b/>
        </w:rPr>
        <w:t xml:space="preserve">Average Service Value:</w:t>
      </w:r>
      <w:r>
        <w:t xml:space="preserve"> </w:t>
      </w:r>
      <w:r>
        <w:t xml:space="preserve">RM 156.25</w:t>
      </w:r>
    </w:p>
    <w:bookmarkStart w:id="21" w:name="key-service-breakdown-kl-market-focus"/>
    <w:p>
      <w:pPr>
        <w:pStyle w:val="Heading3"/>
      </w:pPr>
      <w:r>
        <w:t xml:space="preserve">Key Service Breakdown (KL Market Focus)</w:t>
      </w:r>
    </w:p>
    <w:p>
      <w:pPr>
        <w:numPr>
          <w:ilvl w:val="0"/>
          <w:numId w:val="1001"/>
        </w:numPr>
        <w:pStyle w:val="Compact"/>
      </w:pPr>
      <w:r>
        <w:rPr>
          <w:bCs/>
          <w:b/>
        </w:rPr>
        <w:t xml:space="preserve">Standard Haircut (Men/Women):</w:t>
      </w:r>
      <w:r>
        <w:t xml:space="preserve"> </w:t>
      </w:r>
      <w:r>
        <w:t xml:space="preserve">RM 95-180 | 42% of total sales | *Top service in Kuala Lumpur's urban professional market*</w:t>
      </w:r>
    </w:p>
    <w:p>
      <w:pPr>
        <w:numPr>
          <w:ilvl w:val="0"/>
          <w:numId w:val="1001"/>
        </w:numPr>
        <w:pStyle w:val="Compact"/>
      </w:pPr>
      <w:r>
        <w:rPr>
          <w:bCs/>
          <w:b/>
        </w:rPr>
        <w:t xml:space="preserve">Hair Coloring &amp; Tinting:</w:t>
      </w:r>
      <w:r>
        <w:t xml:space="preserve"> </w:t>
      </w:r>
      <w:r>
        <w:t xml:space="preserve">RM 120-350 | 31% of total sales | *Highest margin service in Malaysia KL</w:t>
      </w:r>
    </w:p>
    <w:p>
      <w:pPr>
        <w:numPr>
          <w:ilvl w:val="0"/>
          <w:numId w:val="1001"/>
        </w:numPr>
        <w:pStyle w:val="Compact"/>
      </w:pPr>
      <w:r>
        <w:rPr>
          <w:bCs/>
          <w:b/>
        </w:rPr>
        <w:t xml:space="preserve">Deep Conditioning Treatments:</w:t>
      </w:r>
      <w:r>
        <w:t xml:space="preserve"> </w:t>
      </w:r>
      <w:r>
        <w:t xml:space="preserve">RM 85-220 | 16% of total sales | *Strong demand post-humidity season in KL*</w:t>
      </w:r>
    </w:p>
    <w:p>
      <w:pPr>
        <w:numPr>
          <w:ilvl w:val="0"/>
          <w:numId w:val="1001"/>
        </w:numPr>
        <w:pStyle w:val="Compact"/>
      </w:pPr>
      <w:r>
        <w:rPr>
          <w:bCs/>
          <w:b/>
        </w:rPr>
        <w:t xml:space="preserve">Semi-Permanent Color (Korean-Inspired):</w:t>
      </w:r>
      <w:r>
        <w:t xml:space="preserve"> </w:t>
      </w:r>
      <w:r>
        <w:t xml:space="preserve">RM 250+ | 11% of total sales | *Rapidly growing segment among KL millennials*</w:t>
      </w:r>
    </w:p>
    <w:bookmarkEnd w:id="21"/>
    <w:bookmarkEnd w:id="22"/>
    <w:bookmarkStart w:id="23" w:name="X43f47babe3c61e14a897e4d91231f4e73b89e18"/>
    <w:p>
      <w:pPr>
        <w:pStyle w:val="Heading2"/>
      </w:pPr>
      <w:r>
        <w:t xml:space="preserve">Customer Insights: Kuala Lumpur Demographics</w:t>
      </w:r>
    </w:p>
    <w:p>
      <w:pPr>
        <w:pStyle w:val="FirstParagraph"/>
      </w:pPr>
      <w:r>
        <w:t xml:space="preserve">Kuala Lumpur's unique beauty market reveals distinct customer patterns. October data shows:</w:t>
      </w:r>
    </w:p>
    <w:p>
      <w:pPr>
        <w:numPr>
          <w:ilvl w:val="0"/>
          <w:numId w:val="1002"/>
        </w:numPr>
        <w:pStyle w:val="Compact"/>
      </w:pPr>
      <w:r>
        <w:t xml:space="preserve">68% of clients were female (primarily 25-45 years old), with a growing male clientele at 32% (up from 24% YoY) - a trend accelerating across Malaysia Kuala Lumpur's grooming culture.</w:t>
      </w:r>
    </w:p>
    <w:p>
      <w:pPr>
        <w:numPr>
          <w:ilvl w:val="0"/>
          <w:numId w:val="1002"/>
        </w:numPr>
        <w:pStyle w:val="Compact"/>
      </w:pPr>
      <w:r>
        <w:t xml:space="preserve">73% were repeat customers, demonstrating exceptional loyalty in our KL hairdresser business. The average customer visits the salon 2.8 times monthly, significantly above the industry benchmark of 1.9 visits.</w:t>
      </w:r>
    </w:p>
    <w:p>
      <w:pPr>
        <w:numPr>
          <w:ilvl w:val="0"/>
          <w:numId w:val="1002"/>
        </w:numPr>
        <w:pStyle w:val="Compact"/>
      </w:pPr>
      <w:r>
        <w:t xml:space="preserve">Primary referral source: Social media (45%), followed by neighborhood recommendations (32%). KL's digital-savvy population heavily influences service choices.</w:t>
      </w:r>
    </w:p>
    <w:bookmarkEnd w:id="23"/>
    <w:bookmarkStart w:id="25" w:name="X31f9a156c981513a0ed395bf74233d4232484be"/>
    <w:p>
      <w:pPr>
        <w:pStyle w:val="Heading2"/>
      </w:pPr>
      <w:r>
        <w:t xml:space="preserve">Marketing Effectiveness in Malaysia Kuala Lumpur</w:t>
      </w:r>
    </w:p>
    <w:p>
      <w:pPr>
        <w:pStyle w:val="FirstParagraph"/>
      </w:pPr>
      <w:r>
        <w:t xml:space="preserve">Our targeted campaigns delivered exceptional results within the Malaysian capital:</w:t>
      </w:r>
    </w:p>
    <w:bookmarkStart w:id="24" w:name="october-marketing-initiatives-roi"/>
    <w:p>
      <w:pPr>
        <w:pStyle w:val="Heading3"/>
      </w:pPr>
      <w:r>
        <w:t xml:space="preserve">October Marketing Initiatives &amp; ROI</w:t>
      </w:r>
    </w:p>
    <w:p>
      <w:pPr>
        <w:pStyle w:val="FirstParagraph"/>
      </w:pPr>
      <w:r>
        <w:t xml:space="preserve">Marketing Channel</w:t>
      </w:r>
    </w:p>
    <w:bookmarkEnd w:id="24"/>
    <w:p>
      <w:pPr>
        <w:pStyle w:val="BodyText"/>
      </w:pPr>
      <w:r>
        <w:t xml:space="preserve">Investment (RM)</w:t>
      </w:r>
    </w:p>
    <w:p>
      <w:pPr>
        <w:pStyle w:val="BodyText"/>
      </w:pPr>
      <w:r>
        <w:t xml:space="preserve">New Customers Acquired</w:t>
      </w:r>
    </w:p>
    <w:p>
      <w:pPr>
        <w:pStyle w:val="BodyText"/>
      </w:pPr>
      <w:r>
        <w:t xml:space="preserve">Revenue Generated</w:t>
      </w:r>
    </w:p>
    <w:p>
      <w:pPr>
        <w:pStyle w:val="BodyText"/>
      </w:pPr>
      <w:r>
        <w:t xml:space="preserve">ROI</w:t>
      </w:r>
    </w:p>
    <w:p>
      <w:pPr>
        <w:pStyle w:val="BodyText"/>
      </w:pPr>
      <w:r>
        <w:t xml:space="preserve">KL Instagram Influencer Collabs (Local Beauty Creators)</w:t>
      </w:r>
    </w:p>
    <w:p>
      <w:pPr>
        <w:pStyle w:val="BodyText"/>
      </w:pPr>
      <w:r>
        <w:t xml:space="preserve">2,800</w:t>
      </w:r>
    </w:p>
    <w:p>
      <w:pPr>
        <w:pStyle w:val="BodyText"/>
      </w:pPr>
      <w:r>
        <w:t xml:space="preserve">47</w:t>
      </w:r>
    </w:p>
    <w:p>
      <w:pPr>
        <w:pStyle w:val="BodyText"/>
      </w:pPr>
      <w:r>
        <w:t xml:space="preserve">Rm 18,500</w:t>
      </w:r>
    </w:p>
    <w:p>
      <w:pPr>
        <w:pStyle w:val="BodyText"/>
      </w:pPr>
      <w:r>
        <w:t xml:space="preserve">561%</w:t>
      </w:r>
    </w:p>
    <w:p>
      <w:pPr>
        <w:pStyle w:val="BodyText"/>
      </w:pPr>
      <w:r>
        <w:t xml:space="preserve">Facebook Localized Ads (Bangsar/Bukit Bintang)</w:t>
      </w:r>
    </w:p>
    <w:p>
      <w:pPr>
        <w:pStyle w:val="BodyText"/>
      </w:pPr>
      <w:r>
        <w:t xml:space="preserve">3,200</w:t>
      </w:r>
    </w:p>
    <w:p>
      <w:pPr>
        <w:pStyle w:val="BodyText"/>
      </w:pPr>
      <w:r>
        <w:t xml:space="preserve">63</w:t>
      </w:r>
    </w:p>
    <w:p>
      <w:pPr>
        <w:pStyle w:val="BodyText"/>
      </w:pPr>
      <w:r>
        <w:t xml:space="preserve">Rm 24,750</w:t>
      </w:r>
    </w:p>
    <w:p>
      <w:pPr>
        <w:pStyle w:val="BodyText"/>
      </w:pPr>
      <w:r>
        <w:t xml:space="preserve">KL Monthly Loyalty Program (App-Based)</w:t>
      </w:r>
    </w:p>
    <w:p>
      <w:pPr>
        <w:pStyle w:val="BodyText"/>
      </w:pPr>
      <w:r>
        <w:t xml:space="preserve">1,500</w:t>
      </w:r>
    </w:p>
    <w:p>
      <w:pPr>
        <w:pStyle w:val="BodyText"/>
      </w:pPr>
      <w:r>
        <w:t xml:space="preserve">N/A (Retained Customers)</w:t>
      </w:r>
    </w:p>
    <w:p>
      <w:pPr>
        <w:pStyle w:val="BodyText"/>
      </w:pPr>
      <w:r>
        <w:t xml:space="preserve">Rm 32,400</w:t>
      </w:r>
    </w:p>
    <w:bookmarkEnd w:id="25"/>
    <w:bookmarkStart w:id="26" w:name="X5d1fd5f7aa33ab68d90740d919d3252f6ed06b5"/>
    <w:p>
      <w:pPr>
        <w:pStyle w:val="Heading2"/>
      </w:pPr>
      <w:r>
        <w:t xml:space="preserve">Market Analysis: Challenges &amp; Opportunities in Malaysia Kuala Lumpur</w:t>
      </w:r>
    </w:p>
    <w:p>
      <w:pPr>
        <w:pStyle w:val="FirstParagraph"/>
      </w:pPr>
      <w:r>
        <w:t xml:space="preserve">Operating as a premium hairdresser in Kuala Lumpur presents both challenges and unique opportunities. Key observations include:</w:t>
      </w:r>
    </w:p>
    <w:p>
      <w:pPr>
        <w:numPr>
          <w:ilvl w:val="0"/>
          <w:numId w:val="1003"/>
        </w:numPr>
        <w:pStyle w:val="Compact"/>
      </w:pPr>
      <w:r>
        <w:rPr>
          <w:bCs/>
          <w:b/>
        </w:rPr>
        <w:t xml:space="preserve">Seasonal Demand Fluctuations:</w:t>
      </w:r>
      <w:r>
        <w:t xml:space="preserve"> </w:t>
      </w:r>
      <w:r>
        <w:t xml:space="preserve">October saw increased demand for "humidity-resistant treatments" due to KL's wet season transition, representing a 27% surge in conditioning service sales versus September.</w:t>
      </w:r>
    </w:p>
    <w:p>
      <w:pPr>
        <w:numPr>
          <w:ilvl w:val="0"/>
          <w:numId w:val="1003"/>
        </w:numPr>
        <w:pStyle w:val="Compact"/>
      </w:pPr>
      <w:r>
        <w:rPr>
          <w:bCs/>
          <w:b/>
        </w:rPr>
        <w:t xml:space="preserve">Competitive Pressure:</w:t>
      </w:r>
      <w:r>
        <w:t xml:space="preserve"> </w:t>
      </w:r>
      <w:r>
        <w:t xml:space="preserve">The Kuala Lumpur beauty market remains highly competitive with 3 new salons opening in Bangsar South alone this quarter. However, our focus on premium organic products (sourced from Malaysian suppliers) differentiates us.</w:t>
      </w:r>
    </w:p>
    <w:p>
      <w:pPr>
        <w:numPr>
          <w:ilvl w:val="0"/>
          <w:numId w:val="1003"/>
        </w:numPr>
        <w:pStyle w:val="Compact"/>
      </w:pPr>
      <w:r>
        <w:rPr>
          <w:bCs/>
          <w:b/>
        </w:rPr>
        <w:t xml:space="preserve">Economic Sensitivity:</w:t>
      </w:r>
      <w:r>
        <w:t xml:space="preserve"> </w:t>
      </w:r>
      <w:r>
        <w:t xml:space="preserve">While luxury services are strong, we observed a 12% shift toward mid-tier pricing (RM 100-150 range) as some KL customers seek cost-effective options without compromising quality.</w:t>
      </w:r>
    </w:p>
    <w:bookmarkEnd w:id="26"/>
    <w:bookmarkStart w:id="27" w:name="X977764ee197526dc398eb3f5706ea663cc7b115"/>
    <w:p>
      <w:pPr>
        <w:pStyle w:val="Heading2"/>
      </w:pPr>
      <w:r>
        <w:t xml:space="preserve">Strategic Recommendations for Hairdresser Growth in Malaysia</w:t>
      </w:r>
    </w:p>
    <w:p>
      <w:pPr>
        <w:pStyle w:val="FirstParagraph"/>
      </w:pPr>
      <w:r>
        <w:t xml:space="preserve">Based on this Sales Report, we propose the following actionable strategies for our Kuala Lumpur hairdresser business:</w:t>
      </w:r>
    </w:p>
    <w:p>
      <w:pPr>
        <w:numPr>
          <w:ilvl w:val="0"/>
          <w:numId w:val="1004"/>
        </w:numPr>
        <w:pStyle w:val="Compact"/>
      </w:pPr>
      <w:r>
        <w:rPr>
          <w:bCs/>
          <w:b/>
        </w:rPr>
        <w:t xml:space="preserve">Expand KL "Weekend Glow Packages":</w:t>
      </w:r>
      <w:r>
        <w:t xml:space="preserve"> </w:t>
      </w:r>
      <w:r>
        <w:t xml:space="preserve">Bundle coloring + treatment at RM 299 (vs. individual pricing of RM 385), targeting KL's weekend social culture where women plan hair appointments for events.</w:t>
      </w:r>
    </w:p>
    <w:p>
      <w:pPr>
        <w:numPr>
          <w:ilvl w:val="0"/>
          <w:numId w:val="1004"/>
        </w:numPr>
        <w:pStyle w:val="Compact"/>
      </w:pPr>
      <w:r>
        <w:rPr>
          <w:bCs/>
          <w:b/>
        </w:rPr>
        <w:t xml:space="preserve">Leverage Malaysian Cultural Events:</w:t>
      </w:r>
      <w:r>
        <w:t xml:space="preserve"> </w:t>
      </w:r>
      <w:r>
        <w:t xml:space="preserve">Partner with local festivals (e.g., Hari Raya, Chinese New Year) for themed services – "Raya Radiance Packages" generated RM 8,200 in October pre-orders alone.</w:t>
      </w:r>
    </w:p>
    <w:p>
      <w:pPr>
        <w:numPr>
          <w:ilvl w:val="0"/>
          <w:numId w:val="1004"/>
        </w:numPr>
        <w:pStyle w:val="Compact"/>
      </w:pPr>
      <w:r>
        <w:rPr>
          <w:bCs/>
          <w:b/>
        </w:rPr>
        <w:t xml:space="preserve">Invest in KL Digital Experience:</w:t>
      </w:r>
      <w:r>
        <w:t xml:space="preserve"> </w:t>
      </w:r>
      <w:r>
        <w:t xml:space="preserve">Develop salon booking app with KL-specific features: real-time traffic updates to the salon (Jalan Maarof), appointment reminders synced with MYR time zone.</w:t>
      </w:r>
    </w:p>
    <w:p>
      <w:pPr>
        <w:numPr>
          <w:ilvl w:val="0"/>
          <w:numId w:val="1004"/>
        </w:numPr>
        <w:pStyle w:val="Compact"/>
      </w:pPr>
      <w:r>
        <w:rPr>
          <w:bCs/>
          <w:b/>
        </w:rPr>
        <w:t xml:space="preserve">Tailor Services to Malaysian Climate:</w:t>
      </w:r>
      <w:r>
        <w:t xml:space="preserve"> </w:t>
      </w:r>
      <w:r>
        <w:t xml:space="preserve">Introduce "KL Humidity-Proof" line using locally sourced ingredients like pandan and coconut oil, addressing a key concern for 68% of KL clients.</w:t>
      </w:r>
    </w:p>
    <w:bookmarkEnd w:id="27"/>
    <w:bookmarkStart w:id="28" w:name="Xae9d980cc4f245b844d628bc8cc2e84f8698011"/>
    <w:p>
      <w:pPr>
        <w:pStyle w:val="Heading2"/>
      </w:pPr>
      <w:r>
        <w:t xml:space="preserve">Conclusion: The Future of Hairdressing in Malaysia Kuala Lumpur</w:t>
      </w:r>
    </w:p>
    <w:p>
      <w:pPr>
        <w:pStyle w:val="FirstParagraph"/>
      </w:pPr>
      <w:r>
        <w:t xml:space="preserve">This October Sales Report confirms that Glamour Cut Hair Salon has successfully positioned itself as a leader in the Malaysian capital's beauty sector. Our strategic focus on customer experience, localized marketing, and climate-responsive services has driven exceptional growth within Kuala Lumpur's competitive market. As the premier hairdresser business operating across Malaysia Kuala Lumpur, we are poised to capitalize on emerging trends including increased male grooming demand and digital-first service models.</w:t>
      </w:r>
    </w:p>
    <w:p>
      <w:pPr>
        <w:pStyle w:val="BodyText"/>
      </w:pPr>
      <w:r>
        <w:t xml:space="preserve">Looking ahead to November 2023, our target is RM 195,000 (↑4% MoM), with particular emphasis on expanding the Korean-inspired coloring segment that resonated strongly with Kuala Lumpur's young professional demographic. By continuing to innovate within Malaysia's unique beauty ecosystem while maintaining premium service standards, this hairdresser business will solidify its position as the preferred salon for discerning clients across Kuala Lumpur and beyond.</w:t>
      </w:r>
    </w:p>
    <w:p>
      <w:pPr>
        <w:pStyle w:val="BodyText"/>
      </w:pPr>
      <w:r>
        <w:t xml:space="preserve">Glamour Cut Hair Salon | Jalan Maarof, Bangsar South, 59100 Kuala Lumpur, Malaysia | October 2023 Sales Report</w:t>
      </w:r>
    </w:p>
    <w:p>
      <w:pPr>
        <w:pStyle w:val="BodyText"/>
      </w:pPr>
      <w:r>
        <w:rPr>
          <w:iCs/>
          <w:i/>
        </w:rPr>
        <w:t xml:space="preserve">This report is exclusively for internal business use. All figures are based on actual sales data from our Kuala Lumpur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Hairdresser Sales Report - October 2023</dc:title>
  <dc:creator/>
  <dc:language>en</dc:language>
  <cp:keywords/>
  <dcterms:created xsi:type="dcterms:W3CDTF">2026-07-24T20:43:23Z</dcterms:created>
  <dcterms:modified xsi:type="dcterms:W3CDTF">2026-07-24T20:43:23Z</dcterms:modified>
</cp:coreProperties>
</file>

<file path=docProps/custom.xml><?xml version="1.0" encoding="utf-8"?>
<Properties xmlns="http://schemas.openxmlformats.org/officeDocument/2006/custom-properties" xmlns:vt="http://schemas.openxmlformats.org/officeDocument/2006/docPropsVTypes"/>
</file>