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Amsterdam</w:t>
      </w:r>
      <w:r>
        <w:t xml:space="preserve"> </w:t>
      </w:r>
      <w:r>
        <w:t xml:space="preserve">Hair</w:t>
      </w:r>
      <w:r>
        <w:t xml:space="preserve"> </w:t>
      </w:r>
      <w:r>
        <w:t xml:space="preserve">Salon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31" w:name="Xd2d0fb87c29e2b5f6f258d0caef61444d82717a"/>
    <w:p>
      <w:pPr>
        <w:pStyle w:val="Heading1"/>
      </w:pPr>
      <w:r>
        <w:t xml:space="preserve">Comprehensive Sales Performance Report: Amsterdam Hairdresser Excellence in Netherlands Market</w:t>
      </w:r>
    </w:p>
    <w:bookmarkStart w:id="20" w:name="executive-summary"/>
    <w:p>
      <w:pPr>
        <w:pStyle w:val="Heading2"/>
      </w:pPr>
      <w:r>
        <w:t xml:space="preserve">Executive Summary</w:t>
      </w:r>
    </w:p>
    <w:p>
      <w:pPr>
        <w:pStyle w:val="FirstParagraph"/>
      </w:pPr>
      <w:r>
        <w:t xml:space="preserve">This quarterly sales report analyzes the performance of our premium hairdressing salon, "Chic Cuts Amsterdam," operating within the vibrant beauty market of Netherlands. Covering July to September 2023, this document details revenue growth, customer trends, and strategic insights specific to Amsterdam's luxury haircare landscape. As a leading</w:t>
      </w:r>
      <w:r>
        <w:t xml:space="preserve"> </w:t>
      </w:r>
      <w:r>
        <w:rPr>
          <w:iCs/>
          <w:i/>
        </w:rPr>
        <w:t xml:space="preserve">Hairdresser</w:t>
      </w:r>
      <w:r>
        <w:t xml:space="preserve"> </w:t>
      </w:r>
      <w:r>
        <w:t xml:space="preserve">in the Netherlands capital, our data confirms strong market positioning amid evolving consumer expectations in Amsterdam's cosmopolitan environment.</w:t>
      </w:r>
    </w:p>
    <w:bookmarkEnd w:id="20"/>
    <w:bookmarkStart w:id="21" w:name="Xee8eebd31d733cfc6cad174cc86e105186e10fa"/>
    <w:p>
      <w:pPr>
        <w:pStyle w:val="Heading2"/>
      </w:pPr>
      <w:r>
        <w:t xml:space="preserve">Market Context: Hairdressing Industry in Netherlands Amsterdam</w:t>
      </w:r>
    </w:p>
    <w:p>
      <w:pPr>
        <w:pStyle w:val="FirstParagraph"/>
      </w:pPr>
      <w:r>
        <w:t xml:space="preserve">Amsterdam's beauty sector is highly competitive yet exceptionally lucrative, with the city hosting over 350 licensed hair salons within a 10-kilometer radius of Dam Square. The Netherlands' haircare market grew at 4.7% annually (Statista, 2023), driven by Amsterdam's status as a global fashion hub and its emphasis on sustainable beauty. Our salon strategically targets the city's affluent demographic—expats, creative professionals, and luxury tourism segments—with premium services reflecting Amsterdam's sophisticated aesthetic values.</w:t>
      </w:r>
    </w:p>
    <w:bookmarkEnd w:id="21"/>
    <w:bookmarkStart w:id="22"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w:t>
            </w:r>
          </w:p>
        </w:tc>
      </w:tr>
      <w:tr>
        <w:tc>
          <w:tcPr/>
          <w:p>
            <w:pPr>
              <w:pStyle w:val="Compact"/>
              <w:jc w:val="left"/>
            </w:pPr>
            <w:r>
              <w:t xml:space="preserve">Total Revenue (€)</w:t>
            </w:r>
          </w:p>
        </w:tc>
        <w:tc>
          <w:tcPr/>
          <w:p>
            <w:pPr>
              <w:pStyle w:val="Compact"/>
              <w:jc w:val="left"/>
            </w:pPr>
            <w:r>
              <w:t xml:space="preserve">148,500</w:t>
            </w:r>
          </w:p>
        </w:tc>
        <w:tc>
          <w:tcPr/>
          <w:p>
            <w:pPr>
              <w:pStyle w:val="Compact"/>
              <w:jc w:val="left"/>
            </w:pPr>
            <w:r>
              <w:t xml:space="preserve">132,800</w:t>
            </w:r>
          </w:p>
        </w:tc>
        <w:tc>
          <w:tcPr/>
          <w:p>
            <w:pPr>
              <w:pStyle w:val="Compact"/>
              <w:jc w:val="left"/>
            </w:pPr>
            <w:r>
              <w:t xml:space="preserve">+11.8%</w:t>
            </w:r>
          </w:p>
        </w:tc>
      </w:tr>
      <w:tr>
        <w:tc>
          <w:tcPr/>
          <w:p>
            <w:pPr>
              <w:pStyle w:val="Compact"/>
              <w:jc w:val="left"/>
            </w:pPr>
            <w:r>
              <w:t xml:space="preserve">Average Transaction Value (€)</w:t>
            </w:r>
          </w:p>
        </w:tc>
        <w:tc>
          <w:tcPr/>
          <w:p>
            <w:pPr>
              <w:pStyle w:val="Compact"/>
              <w:jc w:val="left"/>
            </w:pPr>
            <w:r>
              <w:t xml:space="preserve">92.50</w:t>
            </w:r>
          </w:p>
        </w:tc>
        <w:tc>
          <w:tcPr/>
          <w:p>
            <w:pPr>
              <w:pStyle w:val="Compact"/>
              <w:jc w:val="left"/>
            </w:pPr>
            <w:r>
              <w:t xml:space="preserve">87.35</w:t>
            </w:r>
          </w:p>
        </w:tc>
        <w:tc>
          <w:tcPr/>
          <w:p>
            <w:pPr>
              <w:pStyle w:val="Compact"/>
              <w:jc w:val="left"/>
            </w:pPr>
            <w:r>
              <w:t xml:space="preserve">+5.9%</w:t>
            </w:r>
          </w:p>
        </w:tc>
      </w:tr>
      <w:tr>
        <w:tc>
          <w:tcPr/>
          <w:p>
            <w:pPr>
              <w:pStyle w:val="Compact"/>
              <w:jc w:val="left"/>
            </w:pPr>
            <w:r>
              <w:t xml:space="preserve">New Client Acquisition</w:t>
            </w:r>
          </w:p>
        </w:tc>
        <w:tc>
          <w:tcPr/>
          <w:p>
            <w:pPr>
              <w:pStyle w:val="Compact"/>
              <w:jc w:val="left"/>
            </w:pPr>
            <w:r>
              <w:t xml:space="preserve">142</w:t>
            </w:r>
          </w:p>
        </w:tc>
        <w:tc>
          <w:tcPr/>
          <w:p>
            <w:pPr>
              <w:pStyle w:val="Compact"/>
              <w:jc w:val="left"/>
            </w:pPr>
            <w:r>
              <w:t xml:space="preserve">118</w:t>
            </w:r>
          </w:p>
        </w:tc>
        <w:tc>
          <w:tcPr/>
          <w:p>
            <w:pPr>
              <w:pStyle w:val="Compact"/>
              <w:jc w:val="left"/>
            </w:pPr>
            <w:r>
              <w:t xml:space="preserve">+20.3%</w:t>
            </w:r>
          </w:p>
        </w:tc>
      </w:tr>
      <w:tr>
        <w:tc>
          <w:tcPr/>
          <w:p>
            <w:pPr>
              <w:pStyle w:val="Compact"/>
              <w:jc w:val="left"/>
            </w:pPr>
            <w:r>
              <w:t xml:space="preserve">Loyalty Program Memberships Sold</w:t>
            </w:r>
          </w:p>
        </w:tc>
        <w:tc>
          <w:tcPr/>
          <w:p>
            <w:pPr>
              <w:pStyle w:val="Compact"/>
              <w:jc w:val="left"/>
            </w:pPr>
            <w:r>
              <w:t xml:space="preserve">78</w:t>
            </w:r>
          </w:p>
        </w:tc>
        <w:tc>
          <w:tcPr/>
          <w:p>
            <w:pPr>
              <w:pStyle w:val="Compact"/>
              <w:jc w:val="left"/>
            </w:pPr>
            <w:r>
              <w:t xml:space="preserve">55</w:t>
            </w:r>
          </w:p>
        </w:tc>
        <w:tc>
          <w:tcPr/>
          <w:p>
            <w:pPr>
              <w:pStyle w:val="Compact"/>
              <w:jc w:val="left"/>
            </w:pPr>
            <w:r>
              <w:t xml:space="preserve">+41.8%</w:t>
            </w:r>
          </w:p>
        </w:tc>
      </w:tr>
    </w:tbl>
    <w:p>
      <w:pPr>
        <w:pStyle w:val="BodyText"/>
      </w:pPr>
      <w:r>
        <w:t xml:space="preserve">The 11.8% revenue growth marks a significant achievement for our</w:t>
      </w:r>
      <w:r>
        <w:t xml:space="preserve"> </w:t>
      </w:r>
      <w:r>
        <w:rPr>
          <w:iCs/>
          <w:i/>
        </w:rPr>
        <w:t xml:space="preserve">Hairdresser</w:t>
      </w:r>
      <w:r>
        <w:t xml:space="preserve"> </w:t>
      </w:r>
      <w:r>
        <w:t xml:space="preserve">business in the Netherlands market, outperforming the industry average of 3.2%. This success is directly attributed to our strategic positioning within Amsterdam's premium salon ecosystem and targeted marketing campaigns aligned with local consumer behavior.</w:t>
      </w:r>
    </w:p>
    <w:bookmarkEnd w:id="22"/>
    <w:bookmarkStart w:id="26" w:name="service-specific-performance-breakdown"/>
    <w:p>
      <w:pPr>
        <w:pStyle w:val="Heading2"/>
      </w:pPr>
      <w:r>
        <w:t xml:space="preserve">Service-Specific Performance Breakdown</w:t>
      </w:r>
    </w:p>
    <w:bookmarkStart w:id="23" w:name="X93a7f6cfe1ab69e0583766cd1d5ae837453c2b2"/>
    <w:p>
      <w:pPr>
        <w:pStyle w:val="Heading3"/>
      </w:pPr>
      <w:r>
        <w:t xml:space="preserve">1. Premium Hair Coloring (Highest Revenue Segment)</w:t>
      </w:r>
    </w:p>
    <w:p>
      <w:pPr>
        <w:pStyle w:val="FirstParagraph"/>
      </w:pPr>
      <w:r>
        <w:t xml:space="preserve">Accounting for 42% of total sales, our color services saw a 15.6% volume increase. Key drivers include:</w:t>
      </w:r>
    </w:p>
    <w:p>
      <w:pPr>
        <w:numPr>
          <w:ilvl w:val="0"/>
          <w:numId w:val="1001"/>
        </w:numPr>
        <w:pStyle w:val="Compact"/>
      </w:pPr>
      <w:r>
        <w:t xml:space="preserve">Increased demand for plant-based color formulations (e.g., "Amsterdam Organic Palette") responding to Netherlands' sustainability regulations</w:t>
      </w:r>
    </w:p>
    <w:p>
      <w:pPr>
        <w:numPr>
          <w:ilvl w:val="0"/>
          <w:numId w:val="1001"/>
        </w:numPr>
        <w:pStyle w:val="Compact"/>
      </w:pPr>
      <w:r>
        <w:t xml:space="preserve">Successful collaboration with local fashion week organizers, attracting 32 new high-value clients</w:t>
      </w:r>
    </w:p>
    <w:p>
      <w:pPr>
        <w:numPr>
          <w:ilvl w:val="0"/>
          <w:numId w:val="1001"/>
        </w:numPr>
        <w:pStyle w:val="Compact"/>
      </w:pPr>
      <w:r>
        <w:t xml:space="preserve">15% premium pricing justified by Amsterdam's market tolerance for luxury beauty services</w:t>
      </w:r>
    </w:p>
    <w:bookmarkEnd w:id="23"/>
    <w:bookmarkStart w:id="24" w:name="luxury-hair-treatments-growth-leader"/>
    <w:p>
      <w:pPr>
        <w:pStyle w:val="Heading3"/>
      </w:pPr>
      <w:r>
        <w:t xml:space="preserve">2. Luxury Hair Treatments (Growth Leader)</w:t>
      </w:r>
    </w:p>
    <w:p>
      <w:pPr>
        <w:pStyle w:val="FirstParagraph"/>
      </w:pPr>
      <w:r>
        <w:t xml:space="preserve">This segment grew by 28.4%, driven by:</w:t>
      </w:r>
    </w:p>
    <w:p>
      <w:pPr>
        <w:numPr>
          <w:ilvl w:val="0"/>
          <w:numId w:val="1002"/>
        </w:numPr>
        <w:pStyle w:val="Compact"/>
      </w:pPr>
      <w:r>
        <w:t xml:space="preserve">Introduction of "Amsterdam Spa Ritual" using locally-sourced Dutch botanicals</w:t>
      </w:r>
    </w:p>
    <w:p>
      <w:pPr>
        <w:numPr>
          <w:ilvl w:val="0"/>
          <w:numId w:val="1002"/>
        </w:numPr>
        <w:pStyle w:val="Compact"/>
      </w:pPr>
      <w:r>
        <w:t xml:space="preserve">Targeted social media campaigns reaching Amsterdam's expat community on Instagram</w:t>
      </w:r>
    </w:p>
    <w:p>
      <w:pPr>
        <w:numPr>
          <w:ilvl w:val="0"/>
          <w:numId w:val="1002"/>
        </w:numPr>
        <w:pStyle w:val="Compact"/>
      </w:pPr>
      <w:r>
        <w:t xml:space="preserve">35% repeat booking rate from clients who experienced the treatment during summer (peak tourism season)</w:t>
      </w:r>
    </w:p>
    <w:bookmarkEnd w:id="24"/>
    <w:bookmarkStart w:id="25" w:name="mens-grooming-services-emerging-category"/>
    <w:p>
      <w:pPr>
        <w:pStyle w:val="Heading3"/>
      </w:pPr>
      <w:r>
        <w:t xml:space="preserve">3. Men's Grooming Services (Emerging Category)</w:t>
      </w:r>
    </w:p>
    <w:p>
      <w:pPr>
        <w:pStyle w:val="FirstParagraph"/>
      </w:pPr>
      <w:r>
        <w:t xml:space="preserve">A 41.7% increase in men's cuts and beard trims reflects Amsterdam's growing emphasis on holistic masculinity, particularly among the city's creative agency workforce. Our "Dutch Modern Groom" package saw 68% repeat clients—surpassing industry averages.</w:t>
      </w:r>
    </w:p>
    <w:bookmarkEnd w:id="25"/>
    <w:bookmarkEnd w:id="26"/>
    <w:bookmarkStart w:id="27" w:name="amsterdam-specific-customer-insights"/>
    <w:p>
      <w:pPr>
        <w:pStyle w:val="Heading2"/>
      </w:pPr>
      <w:r>
        <w:t xml:space="preserve">Amsterdam-Specific Customer Insights</w:t>
      </w:r>
    </w:p>
    <w:p>
      <w:pPr>
        <w:pStyle w:val="FirstParagraph"/>
      </w:pPr>
      <w:r>
        <w:t xml:space="preserve">Data analysis reveals distinct purchasing patterns unique to Netherlands Amsterdam:</w:t>
      </w:r>
    </w:p>
    <w:p>
      <w:pPr>
        <w:numPr>
          <w:ilvl w:val="0"/>
          <w:numId w:val="1003"/>
        </w:numPr>
        <w:pStyle w:val="Compact"/>
      </w:pPr>
      <w:r>
        <w:rPr>
          <w:bCs/>
          <w:b/>
        </w:rPr>
        <w:t xml:space="preserve">Sustainability as Priority:</w:t>
      </w:r>
      <w:r>
        <w:t xml:space="preserve"> </w:t>
      </w:r>
      <w:r>
        <w:t xml:space="preserve">76% of clients selected eco-certified products (up from 58% in Q2), aligning with Amsterdam's "Green City" initiative</w:t>
      </w:r>
    </w:p>
    <w:p>
      <w:pPr>
        <w:numPr>
          <w:ilvl w:val="0"/>
          <w:numId w:val="1003"/>
        </w:numPr>
        <w:pStyle w:val="Compact"/>
      </w:pPr>
      <w:r>
        <w:rPr>
          <w:bCs/>
          <w:b/>
        </w:rPr>
        <w:t xml:space="preserve">Seasonal Demand Peaks:</w:t>
      </w:r>
      <w:r>
        <w:t xml:space="preserve"> </w:t>
      </w:r>
      <w:r>
        <w:t xml:space="preserve">August bookings surged 34% due to summer tourism influx, while September saw premium pricing acceptance for pre-winter hair treatments</w:t>
      </w:r>
    </w:p>
    <w:p>
      <w:pPr>
        <w:numPr>
          <w:ilvl w:val="0"/>
          <w:numId w:val="1003"/>
        </w:numPr>
        <w:pStyle w:val="Compact"/>
      </w:pPr>
      <w:r>
        <w:rPr>
          <w:bCs/>
          <w:b/>
        </w:rPr>
        <w:t xml:space="preserve">Local Loyalty:</w:t>
      </w:r>
      <w:r>
        <w:t xml:space="preserve"> </w:t>
      </w:r>
      <w:r>
        <w:t xml:space="preserve">63% of clients live within Amsterdam city limits, demonstrating strong neighborhood retention versus competitors relying on tourist traffic</w:t>
      </w:r>
    </w:p>
    <w:bookmarkEnd w:id="27"/>
    <w:bookmarkStart w:id="28" w:name="Xbbbedf0ae6619411d1205c3bd2b296ce35298ce"/>
    <w:p>
      <w:pPr>
        <w:pStyle w:val="Heading2"/>
      </w:pPr>
      <w:r>
        <w:t xml:space="preserve">Challenges in Netherlands Amsterdam Market Landscape</w:t>
      </w:r>
    </w:p>
    <w:p>
      <w:pPr>
        <w:pStyle w:val="FirstParagraph"/>
      </w:pPr>
      <w:r>
        <w:t xml:space="preserve">We identified three critical challenges requiring strategic response in the Dutch hairdressing sector:</w:t>
      </w:r>
    </w:p>
    <w:p>
      <w:pPr>
        <w:numPr>
          <w:ilvl w:val="0"/>
          <w:numId w:val="1004"/>
        </w:numPr>
        <w:pStyle w:val="Compact"/>
      </w:pPr>
      <w:r>
        <w:rPr>
          <w:bCs/>
          <w:b/>
        </w:rPr>
        <w:t xml:space="preserve">Labor Shortages:</w:t>
      </w:r>
      <w:r>
        <w:t xml:space="preserve"> </w:t>
      </w:r>
      <w:r>
        <w:t xml:space="preserve">38% of salons report difficulty hiring trained stylists, impacting Amsterdam service capacity. Our solution: Partnering with Amsterdam's "Beauty Academy" for apprenticeship programs</w:t>
      </w:r>
    </w:p>
    <w:p>
      <w:pPr>
        <w:numPr>
          <w:ilvl w:val="0"/>
          <w:numId w:val="1004"/>
        </w:numPr>
        <w:pStyle w:val="Compact"/>
      </w:pPr>
      <w:r>
        <w:rPr>
          <w:bCs/>
          <w:b/>
        </w:rPr>
        <w:t xml:space="preserve">Regulatory Compliance:</w:t>
      </w:r>
      <w:r>
        <w:t xml:space="preserve"> </w:t>
      </w:r>
      <w:r>
        <w:t xml:space="preserve">New Netherlands EU regulations on salon sanitation (effective July 2023) increased operational costs by 8.2%. We maintained premium positioning through streamlined compliance protocols</w:t>
      </w:r>
    </w:p>
    <w:p>
      <w:pPr>
        <w:numPr>
          <w:ilvl w:val="0"/>
          <w:numId w:val="1004"/>
        </w:numPr>
        <w:pStyle w:val="Compact"/>
      </w:pPr>
      <w:r>
        <w:rPr>
          <w:bCs/>
          <w:b/>
        </w:rPr>
        <w:t xml:space="preserve">Tourist-Client Volatility:</w:t>
      </w:r>
      <w:r>
        <w:t xml:space="preserve"> </w:t>
      </w:r>
      <w:r>
        <w:t xml:space="preserve">Seasonal tourism fluctuations caused 17% quarterly revenue variance. Mitigation strategy: Developing off-season "Amsterdam Wellness Package" for local clients</w:t>
      </w:r>
    </w:p>
    <w:bookmarkEnd w:id="28"/>
    <w:bookmarkStart w:id="29" w:name="X6e10eb761e8b6be91d4336499187b3cd5b21970"/>
    <w:p>
      <w:pPr>
        <w:pStyle w:val="Heading2"/>
      </w:pPr>
      <w:r>
        <w:t xml:space="preserve">Strategic Recommendations for Hairdresser Growth in Amsterdam</w:t>
      </w:r>
    </w:p>
    <w:p>
      <w:pPr>
        <w:pStyle w:val="FirstParagraph"/>
      </w:pPr>
      <w:r>
        <w:t xml:space="preserve">To sustain momentum in the Netherlands market, we propose these data-driven initiatives:</w:t>
      </w:r>
    </w:p>
    <w:p>
      <w:pPr>
        <w:numPr>
          <w:ilvl w:val="0"/>
          <w:numId w:val="1005"/>
        </w:numPr>
        <w:pStyle w:val="Compact"/>
      </w:pPr>
      <w:r>
        <w:rPr>
          <w:bCs/>
          <w:b/>
        </w:rPr>
        <w:t xml:space="preserve">Expand Sustainable Product Line:</w:t>
      </w:r>
      <w:r>
        <w:t xml:space="preserve"> </w:t>
      </w:r>
      <w:r>
        <w:t xml:space="preserve">Introduce "Amsterdam Green Certification" for all services by Q1 2024, leveraging Netherlands' strict environmental standards as a competitive differentiator</w:t>
      </w:r>
    </w:p>
    <w:p>
      <w:pPr>
        <w:numPr>
          <w:ilvl w:val="0"/>
          <w:numId w:val="1005"/>
        </w:numPr>
        <w:pStyle w:val="Compact"/>
      </w:pPr>
      <w:r>
        <w:rPr>
          <w:bCs/>
          <w:b/>
        </w:rPr>
        <w:t xml:space="preserve">Local Community Engagement:</w:t>
      </w:r>
      <w:r>
        <w:t xml:space="preserve"> </w:t>
      </w:r>
      <w:r>
        <w:t xml:space="preserve">Host quarterly "Dutch Hair Trends" workshops at Amsterdam cultural centers to deepen neighborhood connections (projected 15% new client acquisition)</w:t>
      </w:r>
    </w:p>
    <w:bookmarkEnd w:id="29"/>
    <w:bookmarkStart w:id="30" w:name="X275a8b1ee1bfd55f95a2d09dbc88ccd48175651"/>
    <w:p>
      <w:pPr>
        <w:pStyle w:val="Heading2"/>
      </w:pPr>
      <w:r>
        <w:t xml:space="preserve">Conclusion: Future-Proofing the Hairdresser Business in Amsterdam</w:t>
      </w:r>
    </w:p>
    <w:p>
      <w:pPr>
        <w:pStyle w:val="FirstParagraph"/>
      </w:pPr>
      <w:r>
        <w:t xml:space="preserve">This Q3 sales report confirms that "Chic Cuts Amsterdam" is successfully navigating the complexities of the Netherlands hairdressing market through hyper-localized strategies. Our 11.8% revenue growth—outpacing industry benchmarks—proves that premium service, sustainability alignment, and Amsterdam-specific customer insights form a winning formula for any</w:t>
      </w:r>
      <w:r>
        <w:t xml:space="preserve"> </w:t>
      </w:r>
      <w:r>
        <w:rPr>
          <w:iCs/>
          <w:i/>
        </w:rPr>
        <w:t xml:space="preserve">Hairdresser</w:t>
      </w:r>
      <w:r>
        <w:t xml:space="preserve"> </w:t>
      </w:r>
      <w:r>
        <w:t xml:space="preserve">operating in this competitive city.</w:t>
      </w:r>
    </w:p>
    <w:p>
      <w:pPr>
        <w:pStyle w:val="BodyText"/>
      </w:pPr>
      <w:r>
        <w:t xml:space="preserve">As the Netherlands continues to position Amsterdam as Europe's beauty innovation hub (per FashionUnited 2023), our strategic focus on local relevance—coupled with global standards—positions us for sustained growth. The data clearly shows that in</w:t>
      </w:r>
      <w:r>
        <w:t xml:space="preserve"> </w:t>
      </w:r>
      <w:r>
        <w:rPr>
          <w:iCs/>
          <w:i/>
        </w:rPr>
        <w:t xml:space="preserve">Netherlands Amsterdam</w:t>
      </w:r>
      <w:r>
        <w:t xml:space="preserve">, success requires more than just exceptional hairdressing skills: it demands deep cultural understanding, regulatory agility, and a commitment to the city's unique beauty ethos. We project 14-16% annual growth through Q4 2023 by executing these targeted strategies.</w:t>
      </w:r>
    </w:p>
    <w:p>
      <w:pPr>
        <w:pStyle w:val="BodyText"/>
      </w:pPr>
      <w:r>
        <w:rPr>
          <w:bCs/>
          <w:b/>
        </w:rPr>
        <w:t xml:space="preserve">Prepared for:</w:t>
      </w:r>
      <w:r>
        <w:t xml:space="preserve"> </w:t>
      </w:r>
      <w:r>
        <w:t xml:space="preserve">Management Team, Chic Cuts Amsterdam</w:t>
      </w:r>
      <w:r>
        <w:br/>
      </w:r>
      <w:r>
        <w:rPr>
          <w:bCs/>
          <w:b/>
        </w:rPr>
        <w:t xml:space="preserve">Reporting Period:</w:t>
      </w:r>
      <w:r>
        <w:t xml:space="preserve"> </w:t>
      </w:r>
      <w:r>
        <w:t xml:space="preserve">July 1 - September 30, 2023</w:t>
      </w:r>
      <w:r>
        <w:br/>
      </w:r>
      <w:r>
        <w:rPr>
          <w:bCs/>
          <w:b/>
        </w:rPr>
        <w:t xml:space="preserve">Market Focus:</w:t>
      </w:r>
      <w:r>
        <w:t xml:space="preserve"> </w:t>
      </w:r>
      <w:r>
        <w:t xml:space="preserve">Premium Hairdressing Services in Netherlands Capital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Amsterdam Hair Salon Sales Performance Report - Q3 2023</dc:title>
  <dc:creator/>
  <dc:language>en</dc:language>
  <cp:keywords/>
  <dcterms:created xsi:type="dcterms:W3CDTF">2026-07-24T12:12:32Z</dcterms:created>
  <dcterms:modified xsi:type="dcterms:W3CDTF">2026-07-24T12:12:32Z</dcterms:modified>
</cp:coreProperties>
</file>

<file path=docProps/custom.xml><?xml version="1.0" encoding="utf-8"?>
<Properties xmlns="http://schemas.openxmlformats.org/officeDocument/2006/custom-properties" xmlns:vt="http://schemas.openxmlformats.org/officeDocument/2006/docPropsVTypes"/>
</file>