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Pakistan</w:t>
      </w:r>
      <w:r>
        <w:t xml:space="preserve"> </w:t>
      </w:r>
      <w:r>
        <w:t xml:space="preserve">Karachi</w:t>
      </w:r>
    </w:p>
    <w:bookmarkStart w:id="29" w:name="X14d4132540655ee1fd3c60bf0a1ee7672930416"/>
    <w:p>
      <w:pPr>
        <w:pStyle w:val="Heading1"/>
      </w:pPr>
      <w:r>
        <w:t xml:space="preserve">Sales Report: Comprehensive Performance Analysis of Premium Hairdressing Services in Pakistan Karachi</w:t>
      </w:r>
    </w:p>
    <w:bookmarkStart w:id="20" w:name="X658e4ee6fcf63f2d3b6f242dbaf698fd7399f51"/>
    <w:p>
      <w:pPr>
        <w:pStyle w:val="Heading2"/>
      </w:pPr>
      <w:r>
        <w:t xml:space="preserve">Introduction: Establishing Excellence in Karachi's Beauty Landscape</w:t>
      </w:r>
    </w:p>
    <w:p>
      <w:pPr>
        <w:pStyle w:val="FirstParagraph"/>
      </w:pPr>
      <w:r>
        <w:t xml:space="preserve">This Sales Report details the operational and financial performance of our premium hairdressing salon network across Pakistan Karachi for Q3 2023 (July-September). As a leading hairdresser establishment operating in Pakistan's most populous city, we've witnessed remarkable growth driven by evolving beauty standards and increasing disposable income among Karachi's urban population. This report serves as a strategic compass for our continued dominance in the competitive Pakistani beauty market, with special focus on delivering exceptional service to our diverse client base throughout Karachi.</w:t>
      </w:r>
    </w:p>
    <w:bookmarkEnd w:id="20"/>
    <w:bookmarkStart w:id="22" w:name="Xafa02b25ce3d011d0a3806b3e26c41af0eb056b"/>
    <w:p>
      <w:pPr>
        <w:pStyle w:val="Heading2"/>
      </w:pPr>
      <w:r>
        <w:t xml:space="preserve">Key Sales Metrics: Revenue Growth and Market Penetration</w:t>
      </w:r>
    </w:p>
    <w:p>
      <w:pPr>
        <w:pStyle w:val="FirstParagraph"/>
      </w:pPr>
      <w:r>
        <w:t xml:space="preserve">Our Q3 2023 sales performance demonstrates a 18.7% year-over-year revenue increase, reaching PKR 48.6 million against PKR 41.0 million in the same period last year. This growth is particularly significant given Pakistan Karachi's challenging economic environment, where luxury services typically face headwinds due to inflationary pressures. The hairdresser industry in Karachi has proven resilient, with our salon achieving a 22% market share among premium salons (PKR 5,000+ service segment) – the highest in the city according to recent Pakistan Beauty Association data.</w:t>
      </w:r>
    </w:p>
    <w:bookmarkStart w:id="21" w:name="service-revenue-breakdown"/>
    <w:p>
      <w:pPr>
        <w:pStyle w:val="Heading3"/>
      </w:pPr>
      <w:r>
        <w:t xml:space="preserve">Service Revenue Breakdown:</w:t>
      </w:r>
    </w:p>
    <w:p>
      <w:pPr>
        <w:numPr>
          <w:ilvl w:val="0"/>
          <w:numId w:val="1001"/>
        </w:numPr>
        <w:pStyle w:val="Compact"/>
      </w:pPr>
      <w:r>
        <w:rPr>
          <w:bCs/>
          <w:b/>
        </w:rPr>
        <w:t xml:space="preserve">Haircut &amp; Styling:</w:t>
      </w:r>
      <w:r>
        <w:t xml:space="preserve"> </w:t>
      </w:r>
      <w:r>
        <w:t xml:space="preserve">42% of total revenue (PKR 20.4M), with premium men's grooming services growing at 27% YoY</w:t>
      </w:r>
    </w:p>
    <w:p>
      <w:pPr>
        <w:numPr>
          <w:ilvl w:val="0"/>
          <w:numId w:val="1001"/>
        </w:numPr>
        <w:pStyle w:val="Compact"/>
      </w:pPr>
      <w:r>
        <w:rPr>
          <w:bCs/>
          <w:b/>
        </w:rPr>
        <w:t xml:space="preserve">Hair Treatments:</w:t>
      </w:r>
      <w:r>
        <w:t xml:space="preserve"> </w:t>
      </w:r>
      <w:r>
        <w:t xml:space="preserve">31% (PKR 15.0M), including Keratin treatments showing highest margin at 68%</w:t>
      </w:r>
    </w:p>
    <w:p>
      <w:pPr>
        <w:numPr>
          <w:ilvl w:val="0"/>
          <w:numId w:val="1001"/>
        </w:numPr>
        <w:pStyle w:val="Compact"/>
      </w:pPr>
      <w:r>
        <w:rPr>
          <w:bCs/>
          <w:b/>
        </w:rPr>
        <w:t xml:space="preserve">Color Services:</w:t>
      </w:r>
      <w:r>
        <w:t xml:space="preserve"> </w:t>
      </w:r>
      <w:r>
        <w:t xml:space="preserve">20% (PKR 9.7M), with "Natural Color" segment growing by 34%</w:t>
      </w:r>
    </w:p>
    <w:p>
      <w:pPr>
        <w:numPr>
          <w:ilvl w:val="0"/>
          <w:numId w:val="1001"/>
        </w:numPr>
        <w:pStyle w:val="Compact"/>
      </w:pPr>
      <w:r>
        <w:rPr>
          <w:bCs/>
          <w:b/>
        </w:rPr>
        <w:t xml:space="preserve">Salon Products:</w:t>
      </w:r>
      <w:r>
        <w:t xml:space="preserve"> </w:t>
      </w:r>
      <w:r>
        <w:t xml:space="preserve">7% (PKR 3.4M), including locally sourced Pakistani haircare lines</w:t>
      </w:r>
    </w:p>
    <w:bookmarkEnd w:id="21"/>
    <w:bookmarkEnd w:id="22"/>
    <w:bookmarkStart w:id="24" w:name="X313387be66e309a07d0a7e44c0b4c2cb9632f91"/>
    <w:p>
      <w:pPr>
        <w:pStyle w:val="Heading2"/>
      </w:pPr>
      <w:r>
        <w:t xml:space="preserve">Market Analysis: Karachi's Evolving Hairdressing Economy</w:t>
      </w:r>
    </w:p>
    <w:p>
      <w:pPr>
        <w:pStyle w:val="FirstParagraph"/>
      </w:pPr>
      <w:r>
        <w:t xml:space="preserve">Karachi's hairdresser market reflects Pakistan's broader urbanization trends, with 78% of our clients being women aged 25-45 – the city's primary beauty spending demographic. Our competitive analysis reveals that while mass-market salons dominate (63% of Karachi's market), premium establishments like ours capture the lucrative high-value segment where customers prioritize quality over cost. The rise of social media influencers in Pakistan has significantly impacted sales patterns; 62% of new clients discovered us through Instagram and TikTok, particularly after viral posts by Pakistani celebrities like Mahira Khan promoting our "Karachi Signature Cut."</w:t>
      </w:r>
    </w:p>
    <w:bookmarkStart w:id="23" w:name="X4175e9025eab15a1eb1ba1a22a50fa9927b4d82"/>
    <w:p>
      <w:pPr>
        <w:pStyle w:val="Heading3"/>
      </w:pPr>
      <w:r>
        <w:t xml:space="preserve">Geographic Sales Distribution Across Karachi:</w:t>
      </w:r>
    </w:p>
    <w:p>
      <w:pPr>
        <w:pStyle w:val="FirstParagraph"/>
      </w:pPr>
      <w:r>
        <w:t xml:space="preserve">Area</w:t>
      </w:r>
    </w:p>
    <w:p>
      <w:pPr>
        <w:pStyle w:val="BodyText"/>
      </w:pPr>
      <w:r>
        <w:t xml:space="preserve">Revenue Share</w:t>
      </w:r>
    </w:p>
    <w:p>
      <w:pPr>
        <w:pStyle w:val="BodyText"/>
      </w:pPr>
      <w:r>
        <w:t xml:space="preserve">Growth YoY</w:t>
      </w:r>
    </w:p>
    <w:p>
      <w:pPr>
        <w:pStyle w:val="BodyText"/>
      </w:pPr>
      <w:r>
        <w:t xml:space="preserve">DHA Phase 7</w:t>
      </w:r>
    </w:p>
    <w:p>
      <w:pPr>
        <w:pStyle w:val="BodyText"/>
      </w:pPr>
      <w:r>
        <w:t xml:space="preserve">28%</w:t>
      </w:r>
    </w:p>
    <w:p>
      <w:pPr>
        <w:pStyle w:val="BodyText"/>
      </w:pPr>
      <w:r>
        <w:t xml:space="preserve">+24.5%</w:t>
      </w:r>
    </w:p>
    <w:p>
      <w:pPr>
        <w:pStyle w:val="BodyText"/>
      </w:pPr>
      <w:r>
        <w:t xml:space="preserve">Clifton &amp; Defence</w:t>
      </w:r>
    </w:p>
    <w:p>
      <w:pPr>
        <w:pStyle w:val="BodyText"/>
      </w:pPr>
      <w:r>
        <w:t xml:space="preserve">31%</w:t>
      </w:r>
    </w:p>
    <w:p>
      <w:pPr>
        <w:pStyle w:val="BodyText"/>
      </w:pPr>
      <w:r>
        <w:t xml:space="preserve">+19.2%</w:t>
      </w:r>
    </w:p>
    <w:p>
      <w:pPr>
        <w:pStyle w:val="BodyText"/>
      </w:pPr>
      <w:r>
        <w:t xml:space="preserve">Area</w:t>
      </w:r>
    </w:p>
    <w:p>
      <w:pPr>
        <w:pStyle w:val="BodyText"/>
      </w:pPr>
      <w:r>
        <w:t xml:space="preserve">Revenue Share</w:t>
      </w:r>
    </w:p>
    <w:p>
      <w:pPr>
        <w:pStyle w:val="BodyText"/>
      </w:pPr>
      <w:r>
        <w:t xml:space="preserve">Growth YoY</w:t>
      </w:r>
    </w:p>
    <w:p>
      <w:pPr>
        <w:pStyle w:val="BodyText"/>
      </w:pPr>
      <w:r>
        <w:t xml:space="preserve">Gulshan-e-Iqbal</w:t>
      </w:r>
    </w:p>
    <w:p>
      <w:pPr>
        <w:pStyle w:val="BodyText"/>
      </w:pPr>
      <w:r>
        <w:t xml:space="preserve">19%</w:t>
      </w:r>
    </w:p>
    <w:p>
      <w:pPr>
        <w:pStyle w:val="BodyText"/>
      </w:pPr>
      <w:r>
        <w:t xml:space="preserve">+15.8%</w:t>
      </w:r>
    </w:p>
    <w:p>
      <w:pPr>
        <w:pStyle w:val="BodyText"/>
      </w:pPr>
      <w:r>
        <w:t xml:space="preserve">The data confirms that premium hairdresser services are most sought-after in Karachi's upscale residential zones, where disposable income is highest. Notably, our new salon in Gulshan-e-Iqbal recorded 92% occupancy within two months of opening – a testament to the untapped potential in Karachi's expanding middle-class neighborhoods.</w:t>
      </w:r>
    </w:p>
    <w:bookmarkEnd w:id="23"/>
    <w:bookmarkEnd w:id="24"/>
    <w:bookmarkStart w:id="25" w:name="Xacb2b934262c577d2f9530859edab427fcb8dc7"/>
    <w:p>
      <w:pPr>
        <w:pStyle w:val="Heading2"/>
      </w:pPr>
      <w:r>
        <w:t xml:space="preserve">Customer Insights: Understanding Pakistan Karachi's Beauty Preferences</w:t>
      </w:r>
    </w:p>
    <w:p>
      <w:pPr>
        <w:pStyle w:val="FirstParagraph"/>
      </w:pPr>
      <w:r>
        <w:t xml:space="preserve">Our client retention rate stands at 76% – significantly above Karachi's industry average of 65% – indicating strong customer loyalty. A recent survey of 500 clients across Pakistan Karachi revealed that:</w:t>
      </w:r>
    </w:p>
    <w:p>
      <w:pPr>
        <w:numPr>
          <w:ilvl w:val="0"/>
          <w:numId w:val="1002"/>
        </w:numPr>
        <w:pStyle w:val="Compact"/>
      </w:pPr>
      <w:r>
        <w:t xml:space="preserve">89% prioritize "hygiene standards" over price when selecting a hairdresser</w:t>
      </w:r>
    </w:p>
    <w:p>
      <w:pPr>
        <w:numPr>
          <w:ilvl w:val="0"/>
          <w:numId w:val="1002"/>
        </w:numPr>
        <w:pStyle w:val="Compact"/>
      </w:pPr>
      <w:r>
        <w:t xml:space="preserve">74% actively seek salons with Pakistani stylists who understand local hair textures</w:t>
      </w:r>
    </w:p>
    <w:p>
      <w:pPr>
        <w:numPr>
          <w:ilvl w:val="0"/>
          <w:numId w:val="1002"/>
        </w:numPr>
        <w:pStyle w:val="Compact"/>
      </w:pPr>
      <w:r>
        <w:t xml:space="preserve">65% are willing to pay 25-30% premium for services using certified organic products (a key differentiator for our Karachi operations)</w:t>
      </w:r>
    </w:p>
    <w:p>
      <w:pPr>
        <w:pStyle w:val="FirstParagraph"/>
      </w:pPr>
      <w:r>
        <w:t xml:space="preserve">This data directly informs our sales strategy. We've successfully implemented a "Pakistani Hair Science" training program for all stylists, focusing on locally relevant techniques – a move that has contributed to 37% of new bookings this quarter.</w:t>
      </w:r>
    </w:p>
    <w:bookmarkEnd w:id="25"/>
    <w:bookmarkStart w:id="26" w:name="X44f387d36bdf9f950760a1eb0404f41ebe7aba7"/>
    <w:p>
      <w:pPr>
        <w:pStyle w:val="Heading2"/>
      </w:pPr>
      <w:r>
        <w:t xml:space="preserve">Challenges and Strategic Opportunities in Pakistan Karachi</w:t>
      </w:r>
    </w:p>
    <w:p>
      <w:pPr>
        <w:pStyle w:val="FirstParagraph"/>
      </w:pPr>
      <w:r>
        <w:t xml:space="preserve">Despite strong performance, two critical challenges require strategic intervention:</w:t>
      </w:r>
    </w:p>
    <w:p>
      <w:pPr>
        <w:numPr>
          <w:ilvl w:val="0"/>
          <w:numId w:val="1003"/>
        </w:numPr>
        <w:pStyle w:val="Compact"/>
      </w:pPr>
      <w:r>
        <w:rPr>
          <w:bCs/>
          <w:b/>
        </w:rPr>
        <w:t xml:space="preserve">Supply Chain Constraints:</w:t>
      </w:r>
      <w:r>
        <w:t xml:space="preserve"> </w:t>
      </w:r>
      <w:r>
        <w:t xml:space="preserve">Import restrictions on premium haircare products have increased costs by 18%. Our solution: Partnering with Lahore-based beauty manufacturer "PakBeauty" to develop locally produced sulfate-free shampoos, reducing import dependency while supporting Pakistan's Made-in-Pakistan initiative.</w:t>
      </w:r>
    </w:p>
    <w:p>
      <w:pPr>
        <w:numPr>
          <w:ilvl w:val="0"/>
          <w:numId w:val="1003"/>
        </w:numPr>
        <w:pStyle w:val="Compact"/>
      </w:pPr>
      <w:r>
        <w:rPr>
          <w:bCs/>
          <w:b/>
        </w:rPr>
        <w:t xml:space="preserve">Talent Retention:</w:t>
      </w:r>
      <w:r>
        <w:t xml:space="preserve"> </w:t>
      </w:r>
      <w:r>
        <w:t xml:space="preserve">Karachi's hairdresser talent pool faces high attrition. We've launched the "Karachi Hair Mastery Scholarship" program, training 42 junior stylists quarterly with industry-certified curriculum – resulting in a 33% reduction in staff turnover.</w:t>
      </w:r>
    </w:p>
    <w:bookmarkEnd w:id="26"/>
    <w:bookmarkStart w:id="27" w:name="Xbaed6e35ef5b702d08c6fe2a62021f8f944be1b"/>
    <w:p>
      <w:pPr>
        <w:pStyle w:val="Heading2"/>
      </w:pPr>
      <w:r>
        <w:t xml:space="preserve">Forward-Looking Recommendations for Karachi's Premium Hairdresser Market</w:t>
      </w:r>
    </w:p>
    <w:p>
      <w:pPr>
        <w:pStyle w:val="FirstParagraph"/>
      </w:pPr>
      <w:r>
        <w:t xml:space="preserve">Based on this Sales Report, we recommend three strategic initiatives for Pakistan Karachi operations:</w:t>
      </w:r>
    </w:p>
    <w:p>
      <w:pPr>
        <w:numPr>
          <w:ilvl w:val="0"/>
          <w:numId w:val="1004"/>
        </w:numPr>
        <w:pStyle w:val="Compact"/>
      </w:pPr>
      <w:r>
        <w:rPr>
          <w:bCs/>
          <w:b/>
        </w:rPr>
        <w:t xml:space="preserve">Luxury Package Expansion:</w:t>
      </w:r>
      <w:r>
        <w:t xml:space="preserve"> </w:t>
      </w:r>
      <w:r>
        <w:t xml:space="preserve">Launch "Karachi Bridal Collection" targeting high-value weddings – estimated to capture 12% of city's bridal market with premium pricing (PKR 15,000+). This aligns with Karachi's growing luxury wedding sector (PKR 8.2 billion annual market).</w:t>
      </w:r>
    </w:p>
    <w:p>
      <w:pPr>
        <w:numPr>
          <w:ilvl w:val="0"/>
          <w:numId w:val="1004"/>
        </w:numPr>
        <w:pStyle w:val="Compact"/>
      </w:pPr>
      <w:r>
        <w:rPr>
          <w:bCs/>
          <w:b/>
        </w:rPr>
        <w:t xml:space="preserve">Digital Transformation:</w:t>
      </w:r>
      <w:r>
        <w:t xml:space="preserve"> </w:t>
      </w:r>
      <w:r>
        <w:t xml:space="preserve">Implement AI-powered booking system integrated with popular Pakistani platforms like JazzCash and EasyPaisa to reduce no-shows by 40%, as seen in successful pilot at our Clifton salon.</w:t>
      </w:r>
    </w:p>
    <w:p>
      <w:pPr>
        <w:numPr>
          <w:ilvl w:val="0"/>
          <w:numId w:val="1004"/>
        </w:numPr>
        <w:pStyle w:val="Compact"/>
      </w:pPr>
      <w:r>
        <w:rPr>
          <w:bCs/>
          <w:b/>
        </w:rPr>
        <w:t xml:space="preserve">Community Engagement:</w:t>
      </w:r>
      <w:r>
        <w:t xml:space="preserve"> </w:t>
      </w:r>
      <w:r>
        <w:t xml:space="preserve">Partner with Karachi-based NGOs for "Haircare for All" initiative – providing free services to underprivileged women while generating positive PR across Pakistan's media landscape.</w:t>
      </w:r>
    </w:p>
    <w:bookmarkEnd w:id="27"/>
    <w:bookmarkStart w:id="28" w:name="Xbef69c00840742574fadebd778f37ca6ec29d78"/>
    <w:p>
      <w:pPr>
        <w:pStyle w:val="Heading2"/>
      </w:pPr>
      <w:r>
        <w:t xml:space="preserve">Conclusion: Sustaining Leadership in Pakistan Karachi's Hairdressing Industry</w:t>
      </w:r>
    </w:p>
    <w:p>
      <w:pPr>
        <w:pStyle w:val="FirstParagraph"/>
      </w:pPr>
      <w:r>
        <w:t xml:space="preserve">This Sales Report underscores that our hairdresser business has not only weathered Karachi's economic volatility but has positioned itself as an industry leader through exceptional service quality and cultural relevance. The 18.7% revenue growth during a challenging fiscal period proves that premium hairdressing services can thrive in Pakistan Karachi when aligned with local market needs.</w:t>
      </w:r>
    </w:p>
    <w:p>
      <w:pPr>
        <w:pStyle w:val="BodyText"/>
      </w:pPr>
      <w:r>
        <w:t xml:space="preserve">Looking ahead, we will maintain our focus on three pillars: (1) Cultural authenticity in all services for Pakistan's diverse population, (2) Strategic expansion into underserved Karachi neighborhoods like Korangi and SITE, and (3) Continuous innovation to reinforce our position as the premier hairdresser brand in Pakistan. As the largest city in South Asia with over 20 million residents, Karachi represents an unparalleled opportunity to scale this sales model across Pakistan while setting new standards for premium beauty services.</w:t>
      </w:r>
    </w:p>
    <w:p>
      <w:pPr>
        <w:pStyle w:val="BodyText"/>
      </w:pPr>
      <w:r>
        <w:t xml:space="preserve">Final Note: This comprehensive Sales Report demonstrates that strategic adaptation to Karachi's unique market dynamics – from local talent development to culturally resonant product offerings – remains the cornerstone of success for any modern hairdresser operating in Pakistan. Our commitment to excellence ensures we'll continue leading this vital segment of Pakistan's burgeoning beauty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Hairdresser Business in Pakistan Karachi</dc:title>
  <dc:creator/>
  <dc:language>en</dc:language>
  <cp:keywords/>
  <dcterms:created xsi:type="dcterms:W3CDTF">2026-07-24T21:13:19Z</dcterms:created>
  <dcterms:modified xsi:type="dcterms:W3CDTF">2026-07-24T21:13:19Z</dcterms:modified>
</cp:coreProperties>
</file>

<file path=docProps/custom.xml><?xml version="1.0" encoding="utf-8"?>
<Properties xmlns="http://schemas.openxmlformats.org/officeDocument/2006/custom-properties" xmlns:vt="http://schemas.openxmlformats.org/officeDocument/2006/docPropsVTypes"/>
</file>