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Hairdresser</w:t>
      </w:r>
      <w:r>
        <w:t xml:space="preserve"> </w:t>
      </w:r>
      <w:r>
        <w:t xml:space="preserve">Business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ddbdfa380c004d03d15c2cfde4615e0bcab250b"/>
    <w:p>
      <w:pPr>
        <w:pStyle w:val="Heading1"/>
      </w:pPr>
      <w:r>
        <w:t xml:space="preserve">Comprehensive Sales Report: Premium Hairdressing Salon Performance Analysis - Riyadh, Saudi Arabia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 detailed analysis of the operational and financial performance of our premier hairdressing salon, "Luxe Locks," operating in the vibrant city of Riyadh, Saudi Arabia. Covering Q3 2023 (July-September), this document outlines key sales metrics, market positioning, customer insights, and strategic recommendations tailored specifically for the evolving beauty landscape in the Kingdom's capital. As a leading hairdresser establishment serving Riyadh's discerning clientele since 2019, we've witnessed significant growth driven by cultural shifts toward personal grooming and increasing disposable income among Saudi consumers.</w:t>
      </w:r>
    </w:p>
    <w:bookmarkEnd w:id="20"/>
    <w:bookmarkStart w:id="21" w:name="X860122936c7041c0739d63b332bec4c23ce9503"/>
    <w:p>
      <w:pPr>
        <w:pStyle w:val="Heading2"/>
      </w:pPr>
      <w:r>
        <w:t xml:space="preserve">Market Context: The Riyadh Hairdressing Landscape</w:t>
      </w:r>
    </w:p>
    <w:p>
      <w:pPr>
        <w:pStyle w:val="FirstParagraph"/>
      </w:pPr>
      <w:r>
        <w:t xml:space="preserve">The beauty sector in Saudi Arabia Riyadh has experienced exponential growth, fueled by Vision 2030's emphasis on enhancing lifestyle services and tourism. With over 85% of the population under 40 and rising female participation in the workforce, personal appearance has become a high-priority investment. Our salon strategically positions itself within this trend, offering premium services aligned with both traditional Saudi aesthetics and global luxury standards. The Riyadh market specifically demonstrates unique characteristics: 62% of clients are women seeking specialized services for Eid celebrations, weddings, and professional events – factors that significantly influence our sales cycles.</w:t>
      </w:r>
    </w:p>
    <w:bookmarkEnd w:id="21"/>
    <w:bookmarkStart w:id="22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July Volume</w:t>
      </w:r>
    </w:p>
    <w:p>
      <w:pPr>
        <w:pStyle w:val="BodyText"/>
      </w:pPr>
      <w:r>
        <w:t xml:space="preserve">August Volume</w:t>
      </w:r>
    </w:p>
    <w:p>
      <w:pPr>
        <w:pStyle w:val="BodyText"/>
      </w:pPr>
      <w:r>
        <w:t xml:space="preserve">September Volume</w:t>
      </w:r>
    </w:p>
    <w:p>
      <w:pPr>
        <w:pStyle w:val="BodyText"/>
      </w:pPr>
      <w:r>
        <w:t xml:space="preserve">Total Q3 (Units)</w:t>
      </w:r>
    </w:p>
    <w:p>
      <w:pPr>
        <w:pStyle w:val="BodyText"/>
      </w:pPr>
      <w:r>
        <w:t xml:space="preserve">Premium Haircut &amp; Styling (Women)</w:t>
      </w:r>
    </w:p>
    <w:p>
      <w:pPr>
        <w:pStyle w:val="BodyText"/>
      </w:pPr>
      <w:r>
        <w:t xml:space="preserve">215</w:t>
      </w:r>
    </w:p>
    <w:p>
      <w:pPr>
        <w:pStyle w:val="BodyText"/>
      </w:pPr>
      <w:r>
        <w:t xml:space="preserve">238</w:t>
      </w:r>
    </w:p>
    <w:p>
      <w:pPr>
        <w:pStyle w:val="BodyText"/>
      </w:pPr>
      <w:r>
        <w:t xml:space="preserve">267</w:t>
      </w:r>
    </w:p>
    <w:p>
      <w:pPr>
        <w:pStyle w:val="BodyText"/>
      </w:pPr>
      <w:r>
        <w:t xml:space="preserve">720</w:t>
      </w:r>
    </w:p>
    <w:p>
      <w:pPr>
        <w:pStyle w:val="BodyText"/>
      </w:pPr>
      <w:r>
        <w:t xml:space="preserve">Premium Haircut &amp; Styling (Men)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105</w:t>
      </w:r>
    </w:p>
    <w:p>
      <w:pPr>
        <w:pStyle w:val="BodyText"/>
      </w:pPr>
      <w:r>
        <w:t xml:space="preserve">119</w:t>
      </w:r>
    </w:p>
    <w:p>
      <w:pPr>
        <w:pStyle w:val="BodyText"/>
      </w:pPr>
      <w:r>
        <w:t xml:space="preserve">322</w:t>
      </w:r>
    </w:p>
    <w:p>
      <w:pPr>
        <w:pStyle w:val="BodyText"/>
      </w:pPr>
      <w:r>
        <w:t xml:space="preserve">Hair Coloring Services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95</w:t>
      </w:r>
    </w:p>
    <w:p>
      <w:pPr>
        <w:pStyle w:val="BodyText"/>
      </w:pPr>
      <w:r>
        <w:t xml:space="preserve">The hairdresser business achieved remarkable growth in Q3, with a 17.5% year-over-year increase in revenue reaching SAR 468,200. This surpasses our quarterly target of SAR 430,000 by 9%. Key drivers included: (1) Strategic Eid-al-Adha promotions targeting pre-festive hair preparation (accounting for 32% of September sales), (2) Introduction of Saudi-inspired 'Riyadh Heritage' styling packages incorporating henna elements and traditional veil-friendly cuts, and (3) Successful partnerships with luxury Riyadh brands like Al-Faisaliah Mall for exclusive client events.</w:t>
      </w:r>
    </w:p>
    <w:bookmarkEnd w:id="22"/>
    <w:bookmarkStart w:id="23" w:name="Xdbdaf0ec01ee4a1aab0a54795f35c0aba06b39c"/>
    <w:p>
      <w:pPr>
        <w:pStyle w:val="Heading2"/>
      </w:pPr>
      <w:r>
        <w:t xml:space="preserve">Customer Demographics &amp; Preferences Analysis</w:t>
      </w:r>
    </w:p>
    <w:p>
      <w:pPr>
        <w:pStyle w:val="FirstParagraph"/>
      </w:pPr>
      <w:r>
        <w:t xml:space="preserve">Our customer base in Saudi Arabia Riyadh reveals critical insights: 74% are women aged 25-45, primarily from upper-middle to high-income brackets (earning SAR 15,000+ monthly), with significant representation from corporate professionals and social influencers. Crucially, our hairdresser business has successfully adapted service delivery to respect cultural norms while meeting modern aesthetic demands. For instance:</w:t>
      </w:r>
    </w:p>
    <w:p>
      <w:pPr>
        <w:numPr>
          <w:ilvl w:val="0"/>
          <w:numId w:val="1001"/>
        </w:numPr>
        <w:pStyle w:val="Compact"/>
      </w:pPr>
      <w:r>
        <w:t xml:space="preserve">78% of female clients request 'modest styling' options (neck-to-shoulder coverage during services)</w:t>
      </w:r>
    </w:p>
    <w:p>
      <w:pPr>
        <w:numPr>
          <w:ilvl w:val="0"/>
          <w:numId w:val="1001"/>
        </w:numPr>
        <w:pStyle w:val="Compact"/>
      </w:pPr>
      <w:r>
        <w:t xml:space="preserve">23% of men opt for premium beard grooming packages during Ramadan/Eid seasons</w:t>
      </w:r>
    </w:p>
    <w:p>
      <w:pPr>
        <w:numPr>
          <w:ilvl w:val="0"/>
          <w:numId w:val="1001"/>
        </w:numPr>
        <w:pStyle w:val="Compact"/>
      </w:pPr>
      <w:r>
        <w:t xml:space="preserve">56% of salon visits are booked via the Riyadh-based app 'Tawasol' (reflecting digital adoption trends)</w:t>
      </w:r>
    </w:p>
    <w:p>
      <w:pPr>
        <w:pStyle w:val="FirstParagraph"/>
      </w:pPr>
      <w:r>
        <w:t xml:space="preserve">Notably, 41% of repeat customers cited our cultural sensitivity as the primary reason for loyalty – a key differentiator in Saudi Arabia's competitive beauty market.</w:t>
      </w:r>
    </w:p>
    <w:bookmarkEnd w:id="23"/>
    <w:bookmarkStart w:id="24" w:name="product-sales-performance"/>
    <w:p>
      <w:pPr>
        <w:pStyle w:val="Heading2"/>
      </w:pPr>
      <w:r>
        <w:t xml:space="preserve">Product Sales Performance</w:t>
      </w:r>
    </w:p>
    <w:p>
      <w:pPr>
        <w:pStyle w:val="FirstParagraph"/>
      </w:pPr>
      <w:r>
        <w:t xml:space="preserve">Product revenue grew by 28% YoY, driven by premium local and international haircare lines. The top-selling products align with Riyadh's climate and cultural preferences: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Arabian Essence Deep Conditioning Treatment (SAR 295)</w:t>
      </w:r>
      <w:r>
        <w:t xml:space="preserve">: Bestseller due to its natural ingredients (date palm oil, saffron) addressing dryness from desert heat.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Muslimah Hair Care Collection</w:t>
      </w:r>
      <w:r>
        <w:t xml:space="preserve">: Specialized sulfate-free shampoos for hijab-wearing clients (accounting for 34% of product revenue).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Golden Thread Henna Kits</w:t>
      </w:r>
      <w:r>
        <w:t xml:space="preserve">: Popular seasonal items (peak sales September-October) enabling at-home color treatments.</w:t>
      </w:r>
    </w:p>
    <w:p>
      <w:pPr>
        <w:pStyle w:val="FirstParagraph"/>
      </w:pPr>
      <w:r>
        <w:t xml:space="preserve">This product strategy directly supports our hairdresser's service ecosystem, with a 65% cross-sell rate for products during styling appointments – significantly higher than the industry average of 48% in Saudi Arabia Riyadh.</w:t>
      </w:r>
    </w:p>
    <w:bookmarkEnd w:id="24"/>
    <w:bookmarkStart w:id="25" w:name="market-challenges-competitive-landscape"/>
    <w:p>
      <w:pPr>
        <w:pStyle w:val="Heading2"/>
      </w:pPr>
      <w:r>
        <w:t xml:space="preserve">Market Challenges &amp; Competitive Landscape</w:t>
      </w:r>
    </w:p>
    <w:p>
      <w:pPr>
        <w:pStyle w:val="FirstParagraph"/>
      </w:pPr>
      <w:r>
        <w:t xml:space="preserve">Operating as a hairdresser in Riyadh presents unique challenges. The primary constraints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</w:t>
      </w:r>
      <w:r>
        <w:t xml:space="preserve">: Only 14% of local beauty schools offer certified courses in modern techniques (vs. 73% internationally), forcing us to train staff from scratch.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Demand Fluctuation</w:t>
      </w:r>
      <w:r>
        <w:t xml:space="preserve">: Sales dip 20-25% during June (summer heat) and November (Ramadan preparation season) – requiring strategic marketing interventions.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Regulations</w:t>
      </w:r>
      <w:r>
        <w:t xml:space="preserve">: Strict gender-segregated service policies necessitate separate salon sections, increasing operational costs by 18%.</w:t>
      </w:r>
    </w:p>
    <w:p>
      <w:pPr>
        <w:pStyle w:val="FirstParagraph"/>
      </w:pPr>
      <w:r>
        <w:t xml:space="preserve">However, our competitive advantage in Riyadh is evident: 3x higher client retention than regional competitors (averaging 52% vs. industry standard of 17%) due to our culturally intelligent service model.</w:t>
      </w:r>
    </w:p>
    <w:bookmarkEnd w:id="25"/>
    <w:bookmarkStart w:id="26" w:name="strategic-recommendations-for-growth"/>
    <w:p>
      <w:pPr>
        <w:pStyle w:val="Heading2"/>
      </w:pPr>
      <w:r>
        <w:t xml:space="preserve">Strategic Recommendations for Growth</w:t>
      </w:r>
    </w:p>
    <w:p>
      <w:pPr>
        <w:pStyle w:val="FirstParagraph"/>
      </w:pPr>
      <w:r>
        <w:t xml:space="preserve">To capitalize on Riyadh's booming beauty market, we propose three priority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Experience Integration</w:t>
      </w:r>
      <w:r>
        <w:t xml:space="preserve">: Launch "Riyadh Glamour Tours" partnering with luxury hotels (e.g., Ritz-Carlton) to offer pre-event hair styling packages for tourists and residents – targeting the 1.2M annual international visitors to Riyadh.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Digital Ecosystem</w:t>
      </w:r>
      <w:r>
        <w:t xml:space="preserve">: Develop a Riyadh-specific beauty app with Arabic/English bilingual support, featuring virtual styling consultations (addressing modesty concerns via AI avatar customization).</w:t>
      </w:r>
    </w:p>
    <w:bookmarkEnd w:id="26"/>
    <w:bookmarkStart w:id="27" w:name="X3dbe3d23fff6c12c24e3d0e0824ef5290b41a85"/>
    <w:p>
      <w:pPr>
        <w:pStyle w:val="Heading2"/>
      </w:pPr>
      <w:r>
        <w:t xml:space="preserve">Conclusion: Future Outlook in Riyadh's Premium Hairdressing Market</w:t>
      </w:r>
    </w:p>
    <w:p>
      <w:pPr>
        <w:pStyle w:val="FirstParagraph"/>
      </w:pPr>
      <w:r>
        <w:t xml:space="preserve">This Sales Report confirms that our hairdresser business is not merely surviving but thriving within Saudi Arabia Riyadh's dynamic beauty economy. The 17.5% Q3 growth demonstrates strong alignment with market evolution – particularly as the Kingdom transitions toward a more experience-driven economy. With projected market expansion at 12% CAGR through 2025 (per Mordor Intelligence), our strategic focus on cultural intelligence, premium service delivery, and digital innovation positions "Luxe Locks" to capture significant market share. We project full-year 2023 revenue will exceed SAR 1.8 million – a milestone reflecting the immense potential of hairdressing as a high-value service category in Riyadh's economic transformation.</w:t>
      </w:r>
    </w:p>
    <w:p>
      <w:pPr>
        <w:pStyle w:val="BodyText"/>
      </w:pPr>
      <w:r>
        <w:t xml:space="preserve">As Saudi Arabia Riyadh continues its journey toward becoming a global beauty destination, our salon remains committed to delivering world-class services that honor local traditions while embracing international excellence. This Sales Report serves as both an achievement statement and roadmap for sustained leadership in the Kingdom's premier hairdressing market.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Hairdresser Business in Riyadh, Saudi Arabia</dc:title>
  <dc:creator/>
  <dc:language>en</dc:language>
  <cp:keywords/>
  <dcterms:created xsi:type="dcterms:W3CDTF">2026-07-24T16:55:09Z</dcterms:created>
  <dcterms:modified xsi:type="dcterms:W3CDTF">2026-07-24T16:55:09Z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