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Madrid</w:t>
      </w:r>
      <w:r>
        <w:t xml:space="preserve"> </w:t>
      </w:r>
      <w:r>
        <w:t xml:space="preserve">Hairdressing</w:t>
      </w:r>
      <w:r>
        <w:t xml:space="preserve"> </w:t>
      </w:r>
      <w:r>
        <w:t xml:space="preserve">Salon</w:t>
      </w:r>
    </w:p>
    <w:bookmarkStart w:id="27" w:name="X5b32b221598c3d4a4c88550f3fde5fd51a27f32"/>
    <w:p>
      <w:pPr>
        <w:pStyle w:val="Heading1"/>
      </w:pPr>
      <w:r>
        <w:t xml:space="preserve">Comprehensive Sales Report: Premium Hairdressing Salon Performance in Spain Madrid</w:t>
      </w:r>
    </w:p>
    <w:p>
      <w:pPr>
        <w:pStyle w:val="FirstParagraph"/>
      </w:pPr>
      <w:r>
        <w:rPr>
          <w:bCs/>
          <w:b/>
        </w:rPr>
        <w:t xml:space="preserve">Date:</w:t>
      </w:r>
      <w:r>
        <w:t xml:space="preserve"> </w:t>
      </w:r>
      <w:r>
        <w:t xml:space="preserve">October 26, 2023</w:t>
      </w:r>
      <w:r>
        <w:br/>
      </w:r>
      <w:r>
        <w:rPr>
          <w:bCs/>
          <w:b/>
        </w:rPr>
        <w:t xml:space="preserve">Period Covered:</w:t>
      </w:r>
      <w:r>
        <w:t xml:space="preserve"> </w:t>
      </w:r>
      <w:r>
        <w:t xml:space="preserve">July 1 - September 30, 2023</w:t>
      </w:r>
      <w:r>
        <w:br/>
      </w:r>
      <w:r>
        <w:rPr>
          <w:bCs/>
          <w:b/>
        </w:rPr>
        <w:t xml:space="preserve">Salon Name:</w:t>
      </w:r>
      <w:r>
        <w:t xml:space="preserve"> </w:t>
      </w:r>
      <w:r>
        <w:t xml:space="preserve">Luminar Cabello Madrid (Spain Madrid Exclusive Salon)</w:t>
      </w:r>
      <w:r>
        <w:br/>
      </w:r>
      <w:r>
        <w:rPr>
          <w:bCs/>
          <w:b/>
        </w:rPr>
        <w:t xml:space="preserve">Report Prepared For:</w:t>
      </w:r>
      <w:r>
        <w:t xml:space="preserve"> </w:t>
      </w:r>
      <w:r>
        <w:t xml:space="preserve">Management Team, Spain Madrid Market Operations</w:t>
      </w:r>
    </w:p>
    <w:bookmarkStart w:id="20" w:name="executive-summary"/>
    <w:p>
      <w:pPr>
        <w:pStyle w:val="Heading2"/>
      </w:pPr>
      <w:r>
        <w:t xml:space="preserve">Executive Summary</w:t>
      </w:r>
    </w:p>
    <w:p>
      <w:pPr>
        <w:pStyle w:val="FirstParagraph"/>
      </w:pPr>
      <w:r>
        <w:t xml:space="preserve">This Sales Report details the operational and financial performance of Luminar Cabello Madrid, a premium hairdressing salon operating in the heart of Spain's capital. Serving discerning clients across Madrid's elite neighborhoods since 2015, our salon has consistently demonstrated resilience in Spain Madrid's competitive beauty market. This quarter marked significant growth with a 17% increase in total revenue compared to Q2 2023, driven by strategic service diversification and hyper-localized marketing initiatives. The Hairdresser team's exceptional skill development and client retention strategies remain central to our success in Spain Madrid's luxury haircare segment.</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Revenue (€)</w:t>
            </w:r>
          </w:p>
        </w:tc>
        <w:tc>
          <w:tcPr/>
          <w:p>
            <w:pPr>
              <w:pStyle w:val="Compact"/>
              <w:jc w:val="left"/>
            </w:pPr>
            <w:r>
              <w:t xml:space="preserve">148,500</w:t>
            </w:r>
          </w:p>
        </w:tc>
        <w:tc>
          <w:tcPr/>
          <w:p>
            <w:pPr>
              <w:pStyle w:val="Compact"/>
              <w:jc w:val="left"/>
            </w:pPr>
            <w:r>
              <w:t xml:space="preserve">126,800</w:t>
            </w:r>
          </w:p>
        </w:tc>
        <w:tc>
          <w:tcPr/>
          <w:p>
            <w:pPr>
              <w:pStyle w:val="Compact"/>
              <w:jc w:val="left"/>
            </w:pPr>
            <w:r>
              <w:t xml:space="preserve">+17.1%</w:t>
            </w:r>
          </w:p>
        </w:tc>
      </w:tr>
      <w:tr>
        <w:tc>
          <w:tcPr/>
          <w:p>
            <w:pPr>
              <w:pStyle w:val="Compact"/>
              <w:jc w:val="left"/>
            </w:pPr>
            <w:r>
              <w:t xml:space="preserve">Average Service Ticket (€)</w:t>
            </w:r>
          </w:p>
        </w:tc>
        <w:tc>
          <w:tcPr/>
          <w:p>
            <w:pPr>
              <w:pStyle w:val="Compact"/>
              <w:jc w:val="left"/>
            </w:pPr>
            <w:r>
              <w:t xml:space="preserve">98.35</w:t>
            </w:r>
          </w:p>
        </w:tc>
        <w:tc>
          <w:tcPr/>
          <w:p>
            <w:pPr>
              <w:pStyle w:val="Compact"/>
              <w:jc w:val="left"/>
            </w:pPr>
            <w:r>
              <w:t xml:space="preserve">92.75</w:t>
            </w:r>
          </w:p>
        </w:tc>
        <w:tc>
          <w:tcPr/>
          <w:p>
            <w:pPr>
              <w:pStyle w:val="Compact"/>
              <w:jc w:val="left"/>
            </w:pPr>
            <w:r>
              <w:t xml:space="preserve">+6.04%</w:t>
            </w:r>
          </w:p>
        </w:tc>
      </w:tr>
      <w:tr>
        <w:tc>
          <w:tcPr/>
          <w:p>
            <w:pPr>
              <w:pStyle w:val="Compact"/>
              <w:jc w:val="left"/>
            </w:pPr>
            <w:r>
              <w:t xml:space="preserve">New Client Acquisition</w:t>
            </w:r>
          </w:p>
        </w:tc>
        <w:tc>
          <w:tcPr/>
          <w:p>
            <w:pPr>
              <w:pStyle w:val="Compact"/>
              <w:jc w:val="left"/>
            </w:pPr>
            <w:r>
              <w:t xml:space="preserve">127</w:t>
            </w:r>
          </w:p>
        </w:tc>
        <w:tc>
          <w:tcPr/>
          <w:p>
            <w:pPr>
              <w:pStyle w:val="Compact"/>
              <w:jc w:val="left"/>
            </w:pPr>
            <w:r>
              <w:t xml:space="preserve">104</w:t>
            </w:r>
          </w:p>
        </w:tc>
        <w:tc>
          <w:tcPr/>
          <w:p>
            <w:pPr>
              <w:pStyle w:val="Compact"/>
              <w:jc w:val="left"/>
            </w:pPr>
            <w:r>
              <w:t xml:space="preserve">+22.1%</w:t>
            </w:r>
          </w:p>
        </w:tc>
      </w:tr>
      <w:tr>
        <w:tc>
          <w:tcPr/>
          <w:p>
            <w:pPr>
              <w:pStyle w:val="Compact"/>
              <w:jc w:val="left"/>
            </w:pPr>
            <w:r>
              <w:t xml:space="preserve">Client Retention Rate</w:t>
            </w:r>
          </w:p>
        </w:tc>
        <w:tc>
          <w:tcPr/>
          <w:p>
            <w:pPr>
              <w:pStyle w:val="Compact"/>
              <w:jc w:val="left"/>
            </w:pPr>
            <w:r>
              <w:t xml:space="preserve">78%</w:t>
            </w:r>
          </w:p>
        </w:tc>
        <w:tc>
          <w:tcPr/>
          <w:p>
            <w:pPr>
              <w:pStyle w:val="Compact"/>
              <w:jc w:val="left"/>
            </w:pPr>
            <w:r>
              <w:t xml:space="preserve">73%</w:t>
            </w:r>
          </w:p>
        </w:tc>
        <w:tc>
          <w:tcPr/>
          <w:p>
            <w:pPr>
              <w:pStyle w:val="Compact"/>
              <w:jc w:val="left"/>
            </w:pPr>
            <w:r>
              <w:t xml:space="preserve">+5.0%</w:t>
            </w:r>
          </w:p>
        </w:tc>
      </w:tr>
    </w:tbl>
    <w:bookmarkEnd w:id="21"/>
    <w:bookmarkStart w:id="22" w:name="X8a2828e2258c9060ae045ed39d508c9034e67a0"/>
    <w:p>
      <w:pPr>
        <w:pStyle w:val="Heading2"/>
      </w:pPr>
      <w:r>
        <w:t xml:space="preserve">Service Revenue Breakdown: Madrid's Hairdressing Market Insights</w:t>
      </w:r>
    </w:p>
    <w:p>
      <w:pPr>
        <w:pStyle w:val="FirstParagraph"/>
      </w:pPr>
      <w:r>
        <w:t xml:space="preserve">The Spain Madrid market demonstrates distinct preferences where premium services significantly outperform standard offerings. Our Q3 data reveals:</w:t>
      </w:r>
    </w:p>
    <w:p>
      <w:pPr>
        <w:numPr>
          <w:ilvl w:val="0"/>
          <w:numId w:val="1001"/>
        </w:numPr>
        <w:pStyle w:val="Compact"/>
      </w:pPr>
      <w:r>
        <w:rPr>
          <w:bCs/>
          <w:b/>
        </w:rPr>
        <w:t xml:space="preserve">Color Services (45% of revenue):</w:t>
      </w:r>
      <w:r>
        <w:t xml:space="preserve"> </w:t>
      </w:r>
      <w:r>
        <w:t xml:space="preserve">38% growth from natural-looking balayage and vegan color treatments, reflecting Madrid's trend toward healthy, sustainable beauty. The Hairdresser team's certification in eco-friendly coloring systems directly contributed to this segment's success.</w:t>
      </w:r>
    </w:p>
    <w:p>
      <w:pPr>
        <w:numPr>
          <w:ilvl w:val="0"/>
          <w:numId w:val="1001"/>
        </w:numPr>
        <w:pStyle w:val="Compact"/>
      </w:pPr>
      <w:r>
        <w:rPr>
          <w:bCs/>
          <w:b/>
        </w:rPr>
        <w:t xml:space="preserve">Signature Cuts (28% of revenue):</w:t>
      </w:r>
      <w:r>
        <w:t xml:space="preserve"> </w:t>
      </w:r>
      <w:r>
        <w:t xml:space="preserve">Increased 23% with the introduction of "Madrid Style" custom cuts—blending traditional Spanish elegance with modern textures. Our top Hairdresser, Ana García, saw a 40% client increase through targeted Instagram campaigns reaching Madrid influencers.</w:t>
      </w:r>
    </w:p>
    <w:p>
      <w:pPr>
        <w:numPr>
          <w:ilvl w:val="0"/>
          <w:numId w:val="1001"/>
        </w:numPr>
        <w:pStyle w:val="Compact"/>
      </w:pPr>
      <w:r>
        <w:rPr>
          <w:bCs/>
          <w:b/>
        </w:rPr>
        <w:t xml:space="preserve">Therapeutic Treatments (18% of revenue):</w:t>
      </w:r>
      <w:r>
        <w:t xml:space="preserve"> </w:t>
      </w:r>
      <w:r>
        <w:t xml:space="preserve">Deep-conditioning treatments and scalp therapies grew 35% as Madrid's high-stress urban lifestyle drives demand for hair wellness solutions. This segment now accounts for the highest profit margin (72%) in our service menu.</w:t>
      </w:r>
    </w:p>
    <w:p>
      <w:pPr>
        <w:numPr>
          <w:ilvl w:val="0"/>
          <w:numId w:val="1001"/>
        </w:numPr>
        <w:pStyle w:val="Compact"/>
      </w:pPr>
      <w:r>
        <w:rPr>
          <w:bCs/>
          <w:b/>
        </w:rPr>
        <w:t xml:space="preserve">Children's Haircuts (9% of revenue):</w:t>
      </w:r>
      <w:r>
        <w:t xml:space="preserve"> </w:t>
      </w:r>
      <w:r>
        <w:t xml:space="preserve">Unexpected 15% growth during back-to-school season, with parents valuing our dedicated family-friendly space near Madrid's Retiro Park.</w:t>
      </w:r>
    </w:p>
    <w:bookmarkEnd w:id="22"/>
    <w:bookmarkStart w:id="23" w:name="X89dbe770ed8064a3f635648e7e5228e4dd572f9"/>
    <w:p>
      <w:pPr>
        <w:pStyle w:val="Heading2"/>
      </w:pPr>
      <w:r>
        <w:t xml:space="preserve">Product Sales Analysis: Spain Madrid Consumer Behavior</w:t>
      </w:r>
    </w:p>
    <w:p>
      <w:pPr>
        <w:pStyle w:val="FirstParagraph"/>
      </w:pPr>
      <w:r>
        <w:t xml:space="preserve">Our in-salon retail operations showed remarkable alignment with local preferences: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 of Total Product Sales</w:t>
            </w:r>
          </w:p>
        </w:tc>
      </w:tr>
      <w:tr>
        <w:tc>
          <w:tcPr/>
          <w:p>
            <w:pPr>
              <w:pStyle w:val="Compact"/>
              <w:jc w:val="left"/>
            </w:pPr>
            <w:r>
              <w:t xml:space="preserve">Sustainable Haircare (Eco-certified brands)</w:t>
            </w:r>
          </w:p>
        </w:tc>
        <w:tc>
          <w:tcPr/>
          <w:p>
            <w:pPr>
              <w:pStyle w:val="Compact"/>
              <w:jc w:val="left"/>
            </w:pPr>
            <w:r>
              <w:t xml:space="preserve">28,750</w:t>
            </w:r>
          </w:p>
        </w:tc>
        <w:tc>
          <w:tcPr/>
          <w:p>
            <w:pPr>
              <w:pStyle w:val="Compact"/>
              <w:jc w:val="left"/>
            </w:pPr>
            <w:r>
              <w:t xml:space="preserve">62%</w:t>
            </w:r>
          </w:p>
        </w:tc>
      </w:tr>
      <w:tr>
        <w:tc>
          <w:tcPr/>
          <w:p>
            <w:pPr>
              <w:pStyle w:val="Compact"/>
              <w:jc w:val="left"/>
            </w:pPr>
            <w:r>
              <w:t xml:space="preserve">High-End Styling Products</w:t>
            </w:r>
          </w:p>
        </w:tc>
        <w:tc>
          <w:tcPr/>
          <w:p>
            <w:pPr>
              <w:pStyle w:val="Compact"/>
              <w:jc w:val="left"/>
            </w:pPr>
            <w:r>
              <w:t xml:space="preserve">14,300</w:t>
            </w:r>
          </w:p>
        </w:tc>
        <w:tc>
          <w:tcPr/>
          <w:p>
            <w:pPr>
              <w:pStyle w:val="Compact"/>
              <w:jc w:val="left"/>
            </w:pPr>
            <w:r>
              <w:t xml:space="preserve">31%</w:t>
            </w:r>
          </w:p>
        </w:tc>
      </w:tr>
      <w:tr>
        <w:tc>
          <w:tcPr/>
          <w:p>
            <w:pPr>
              <w:pStyle w:val="Compact"/>
              <w:jc w:val="left"/>
            </w:pPr>
            <w:r>
              <w:t xml:space="preserve">Vintage Hair Accessories (Spanish design)</w:t>
            </w:r>
          </w:p>
        </w:tc>
        <w:tc>
          <w:tcPr/>
          <w:p>
            <w:pPr>
              <w:pStyle w:val="Compact"/>
              <w:jc w:val="left"/>
            </w:pPr>
            <w:r>
              <w:t xml:space="preserve">4,250</w:t>
            </w:r>
          </w:p>
        </w:tc>
        <w:tc>
          <w:tcPr/>
          <w:p>
            <w:pPr>
              <w:pStyle w:val="Compact"/>
              <w:jc w:val="left"/>
            </w:pPr>
            <w:r>
              <w:t xml:space="preserve">9%</w:t>
            </w:r>
          </w:p>
        </w:tc>
      </w:tr>
    </w:tbl>
    <w:p>
      <w:pPr>
        <w:pStyle w:val="BodyText"/>
      </w:pPr>
      <w:r>
        <w:t xml:space="preserve">Clients in Spain Madrid demonstrate strong preference for locally sourced products. The 31% increase in Spanish-designed hair accessories—particularly handcrafted combs from Granada and silk scarves from Seville—proves that cultural authenticity drives sales. Our Hairdresser team now personally recommends these products during consultations, boosting cross-selling by 47%.</w:t>
      </w:r>
    </w:p>
    <w:bookmarkEnd w:id="23"/>
    <w:bookmarkStart w:id="24" w:name="Xeb7aa3d4778431bc694a495870e47b5d2d431d1"/>
    <w:p>
      <w:pPr>
        <w:pStyle w:val="Heading2"/>
      </w:pPr>
      <w:r>
        <w:t xml:space="preserve">Marketing Effectiveness: Madrid-Specific Campaigns</w:t>
      </w:r>
    </w:p>
    <w:p>
      <w:pPr>
        <w:pStyle w:val="FirstParagraph"/>
      </w:pPr>
      <w:r>
        <w:t xml:space="preserve">Our hyper-localized approach in Spain Madrid delivered exceptional ROI:</w:t>
      </w:r>
    </w:p>
    <w:p>
      <w:pPr>
        <w:numPr>
          <w:ilvl w:val="0"/>
          <w:numId w:val="1002"/>
        </w:numPr>
        <w:pStyle w:val="Compact"/>
      </w:pPr>
      <w:r>
        <w:rPr>
          <w:bCs/>
          <w:b/>
        </w:rPr>
        <w:t xml:space="preserve">"Madrid Hair Journey" Social Series:</w:t>
      </w:r>
      <w:r>
        <w:t xml:space="preserve"> </w:t>
      </w:r>
      <w:r>
        <w:t xml:space="preserve">Partnered with 15 local influencers (all based in Spain Madrid) for authentic city-focused content. Generated 8,200+ new leads at €18.32 per lead—56% below Madrid's beauty industry average.</w:t>
      </w:r>
    </w:p>
    <w:p>
      <w:pPr>
        <w:numPr>
          <w:ilvl w:val="0"/>
          <w:numId w:val="1002"/>
        </w:numPr>
        <w:pStyle w:val="Compact"/>
      </w:pPr>
      <w:r>
        <w:rPr>
          <w:bCs/>
          <w:b/>
        </w:rPr>
        <w:t xml:space="preserve">Business District Partnership:</w:t>
      </w:r>
      <w:r>
        <w:t xml:space="preserve"> </w:t>
      </w:r>
      <w:r>
        <w:t xml:space="preserve">Exclusive salon access for employees of Madrid's financial hub (La Castellana) through corporate partnerships. Resulted in 37 new monthly contracts with executives seeking premium weekend treatments.</w:t>
      </w:r>
    </w:p>
    <w:bookmarkEnd w:id="24"/>
    <w:bookmarkStart w:id="25" w:name="X0dd02262a6efd864c6f1e9e2c0b78774a1a62e8"/>
    <w:p>
      <w:pPr>
        <w:pStyle w:val="Heading2"/>
      </w:pPr>
      <w:r>
        <w:t xml:space="preserve">Challenges and Strategic Opportunities in Spain Madrid</w:t>
      </w:r>
    </w:p>
    <w:p>
      <w:pPr>
        <w:pStyle w:val="FirstParagraph"/>
      </w:pPr>
      <w:r>
        <w:t xml:space="preserve">The competitive Spain Madrid market presents both hurdles and growth vectors:</w:t>
      </w:r>
    </w:p>
    <w:p>
      <w:pPr>
        <w:pStyle w:val="BodyText"/>
      </w:pPr>
      <w:r>
        <w:rPr>
          <w:bCs/>
          <w:b/>
        </w:rPr>
        <w:t xml:space="preserve">Key Challenges:</w:t>
      </w:r>
    </w:p>
    <w:p>
      <w:pPr>
        <w:numPr>
          <w:ilvl w:val="0"/>
          <w:numId w:val="1003"/>
        </w:numPr>
        <w:pStyle w:val="Compact"/>
      </w:pPr>
      <w:r>
        <w:t xml:space="preserve">High operational costs in prime Madrid locations (rent 18% above national average)</w:t>
      </w:r>
    </w:p>
    <w:p>
      <w:pPr>
        <w:numPr>
          <w:ilvl w:val="0"/>
          <w:numId w:val="1003"/>
        </w:numPr>
        <w:pStyle w:val="Compact"/>
      </w:pPr>
      <w:r>
        <w:t xml:space="preserve">Talent retention competition from neighboring salons offering 20%+ higher commissions</w:t>
      </w:r>
    </w:p>
    <w:p>
      <w:pPr>
        <w:numPr>
          <w:ilvl w:val="0"/>
          <w:numId w:val="1003"/>
        </w:numPr>
        <w:pStyle w:val="Compact"/>
      </w:pPr>
      <w:r>
        <w:t xml:space="preserve">Rising demand for vegan/organic services exceeding current staff certification capacity</w:t>
      </w:r>
    </w:p>
    <w:p>
      <w:pPr>
        <w:pStyle w:val="FirstParagraph"/>
      </w:pPr>
      <w:r>
        <w:rPr>
          <w:bCs/>
          <w:b/>
        </w:rPr>
        <w:t xml:space="preserve">Strategic Opportunities:</w:t>
      </w:r>
    </w:p>
    <w:p>
      <w:pPr>
        <w:numPr>
          <w:ilvl w:val="0"/>
          <w:numId w:val="1004"/>
        </w:numPr>
        <w:pStyle w:val="Compact"/>
      </w:pPr>
      <w:r>
        <w:rPr>
          <w:iCs/>
          <w:i/>
        </w:rPr>
        <w:t xml:space="preserve">Expanding "Hair Wellness" Offerings:</w:t>
      </w:r>
      <w:r>
        <w:t xml:space="preserve"> </w:t>
      </w:r>
      <w:r>
        <w:t xml:space="preserve">Madrid's 40% YoY growth in scalp health consultations indicates unmet demand. Developing a premium "Madrid Scalp Clinic" package could capture 15-20% new revenue.</w:t>
      </w:r>
    </w:p>
    <w:p>
      <w:pPr>
        <w:numPr>
          <w:ilvl w:val="0"/>
          <w:numId w:val="1004"/>
        </w:numPr>
        <w:pStyle w:val="Compact"/>
      </w:pPr>
      <w:r>
        <w:rPr>
          <w:iCs/>
          <w:i/>
        </w:rPr>
        <w:t xml:space="preserve">Cultural Heritage Product Line:</w:t>
      </w:r>
      <w:r>
        <w:t xml:space="preserve"> </w:t>
      </w:r>
      <w:r>
        <w:t xml:space="preserve">Creating a limited-edition collection featuring traditional Spanish motifs (e.g., "Flamenco Waves" styling tools) to attract both locals and international tourists visiting Spain Madrid.</w:t>
      </w:r>
    </w:p>
    <w:p>
      <w:pPr>
        <w:numPr>
          <w:ilvl w:val="0"/>
          <w:numId w:val="1004"/>
        </w:numPr>
        <w:pStyle w:val="Compact"/>
      </w:pPr>
      <w:r>
        <w:rPr>
          <w:iCs/>
          <w:i/>
        </w:rPr>
        <w:t xml:space="preserve">Seasonal Service Bundles:</w:t>
      </w:r>
      <w:r>
        <w:t xml:space="preserve"> </w:t>
      </w:r>
      <w:r>
        <w:t xml:space="preserve">Launching autumn "Madrid Warmth" packages (color + therapeutic treatment) targeting the 50% of clients who visit during cooler months for hair health maintenance.</w:t>
      </w:r>
    </w:p>
    <w:bookmarkEnd w:id="25"/>
    <w:bookmarkStart w:id="26" w:name="conclusion-and-strategic-recommendations"/>
    <w:p>
      <w:pPr>
        <w:pStyle w:val="Heading2"/>
      </w:pPr>
      <w:r>
        <w:t xml:space="preserve">Conclusion and Strategic Recommendations</w:t>
      </w:r>
    </w:p>
    <w:p>
      <w:pPr>
        <w:pStyle w:val="FirstParagraph"/>
      </w:pPr>
      <w:r>
        <w:t xml:space="preserve">Luminar Cabello Madrid's Q3 performance validates our market position as a premium Hairdresser destination in Spain Madrid. The 17% revenue growth outpaces the national beauty industry average by 9%, demonstrating exceptional adaptability to local consumer preferences. Crucially, our client retention rate of 78% proves that Madrid's discerning clientele values consistent quality—a direct result of our Hairdresser team's specialized training in Spanish customer service nuances.</w:t>
      </w:r>
    </w:p>
    <w:p>
      <w:pPr>
        <w:pStyle w:val="BodyText"/>
      </w:pPr>
      <w:r>
        <w:rPr>
          <w:bCs/>
          <w:b/>
        </w:rPr>
        <w:t xml:space="preserve">Recommendations for Q4:</w:t>
      </w:r>
    </w:p>
    <w:p>
      <w:pPr>
        <w:numPr>
          <w:ilvl w:val="0"/>
          <w:numId w:val="1005"/>
        </w:numPr>
        <w:pStyle w:val="Compact"/>
      </w:pPr>
      <w:r>
        <w:t xml:space="preserve">Allocate 25% of marketing budget to "Sustainable Spain" campaign showcasing locally sourced products, targeting Madrid's eco-conscious demographic</w:t>
      </w:r>
    </w:p>
    <w:p>
      <w:pPr>
        <w:numPr>
          <w:ilvl w:val="0"/>
          <w:numId w:val="1005"/>
        </w:numPr>
        <w:pStyle w:val="Compact"/>
      </w:pPr>
      <w:r>
        <w:t xml:space="preserve">Implement mandatory vegan certification training for all Hairdresser staff by November 2023 to meet rising demand</w:t>
      </w:r>
    </w:p>
    <w:p>
      <w:pPr>
        <w:numPr>
          <w:ilvl w:val="0"/>
          <w:numId w:val="1005"/>
        </w:numPr>
        <w:pStyle w:val="Compact"/>
      </w:pPr>
      <w:r>
        <w:t xml:space="preserve">Develop partnership with Madrid Fashion Week for exclusive pre-event hair services (projected 15% revenue lift from high-net-worth clients)</w:t>
      </w:r>
    </w:p>
    <w:p>
      <w:pPr>
        <w:numPr>
          <w:ilvl w:val="0"/>
          <w:numId w:val="1005"/>
        </w:numPr>
        <w:pStyle w:val="Compact"/>
      </w:pPr>
      <w:r>
        <w:t xml:space="preserve">Pilot "Hair Health Pass" subscription for Madrid residents—combining service discounts with retail product bundles at €49/month</w:t>
      </w:r>
    </w:p>
    <w:p>
      <w:pPr>
        <w:pStyle w:val="FirstParagraph"/>
      </w:pPr>
      <w:r>
        <w:t xml:space="preserve">As Spain Madrid's beauty market evolves, our data confirms that success hinges on authentic cultural integration. The Hairdresser team's deep understanding of Madrid's unique lifestyle—from the bustling Gran Vía to tranquil Retiro Park—remains our most valuable asset. This Sales Report underscores that by marrying local expertise with premium service delivery, Luminar Cabello Madrid will sustain its leadership position in Spain's most dynamic hairdressing market.</w:t>
      </w:r>
    </w:p>
    <w:p>
      <w:pPr>
        <w:pStyle w:val="BodyText"/>
      </w:pPr>
      <w:r>
        <w:rPr>
          <w:iCs/>
          <w:i/>
        </w:rPr>
        <w:t xml:space="preserve">Prepared by: Madrid Operations Analytics Team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Madrid Hairdressing Salon</dc:title>
  <dc:creator/>
  <dc:language>en</dc:language>
  <cp:keywords/>
  <dcterms:created xsi:type="dcterms:W3CDTF">2026-07-24T06:31:25Z</dcterms:created>
  <dcterms:modified xsi:type="dcterms:W3CDTF">2026-07-24T06:31:25Z</dcterms:modified>
</cp:coreProperties>
</file>

<file path=docProps/custom.xml><?xml version="1.0" encoding="utf-8"?>
<Properties xmlns="http://schemas.openxmlformats.org/officeDocument/2006/custom-properties" xmlns:vt="http://schemas.openxmlformats.org/officeDocument/2006/docPropsVTypes"/>
</file>