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Hairdressing</w:t>
      </w:r>
      <w:r>
        <w:t xml:space="preserve"> </w:t>
      </w:r>
      <w:r>
        <w:t xml:space="preserve">Sales</w:t>
      </w:r>
      <w:r>
        <w:t xml:space="preserve"> </w:t>
      </w:r>
      <w:r>
        <w:t xml:space="preserve">Report</w:t>
      </w:r>
      <w:r>
        <w:t xml:space="preserve"> </w:t>
      </w:r>
      <w:r>
        <w:t xml:space="preserve">2023</w:t>
      </w:r>
    </w:p>
    <w:bookmarkStart w:id="27" w:name="X24dbb26aa88e277ffe350e5c42c2a7222bfd2b6"/>
    <w:p>
      <w:pPr>
        <w:pStyle w:val="Heading1"/>
      </w:pPr>
      <w:r>
        <w:t xml:space="preserve">Comprehensive Sales Report: Premium Hairdressing Salon in Spain Valencia</w:t>
      </w:r>
    </w:p>
    <w:bookmarkStart w:id="20" w:name="Xb572e0e02c1af3266affa0cbe90a7d5e0936f2f"/>
    <w:p>
      <w:pPr>
        <w:pStyle w:val="Heading2"/>
      </w:pPr>
      <w:r>
        <w:t xml:space="preserve">Introduction: The Vibrant Landscape of Haircare in Valencia</w:t>
      </w:r>
    </w:p>
    <w:p>
      <w:pPr>
        <w:pStyle w:val="FirstParagraph"/>
      </w:pPr>
      <w:r>
        <w:t xml:space="preserve">This Sales Report details the operational and financial performance of our premium hairdressing salon, "Luminar Cuts," operating within the dynamic beauty market of Spain Valencia. As a leading hairdressing establishment in the city's upscale El Cabanyal district, we serve a clientele that values both traditional Spanish craftsmanship and contemporary European trends. This report covers Q1-Q4 2023 performance, analyzing sales patterns specific to Valencia's unique cultural context where personal grooming is deeply intertwined with social identity. With Valencia consistently ranking among Spain's top 5 cities for beauty industry growth (as per FEDERBELL), our business model has strategically capitalized on local consumer behaviors while maintaining international standards.</w:t>
      </w:r>
    </w:p>
    <w:bookmarkEnd w:id="20"/>
    <w:bookmarkStart w:id="21" w:name="X364cd89bf3af8d759f0283e77a45fc63f999c2a"/>
    <w:p>
      <w:pPr>
        <w:pStyle w:val="Heading2"/>
      </w:pPr>
      <w:r>
        <w:t xml:space="preserve">Key Sales Performance Metrics: Valencian Market Context</w:t>
      </w:r>
    </w:p>
    <w:p>
      <w:pPr>
        <w:pStyle w:val="FirstParagraph"/>
      </w:pPr>
      <w:r>
        <w:t xml:space="preserve">Quarter</w:t>
      </w:r>
    </w:p>
    <w:p>
      <w:pPr>
        <w:pStyle w:val="BodyText"/>
      </w:pPr>
      <w:r>
        <w:t xml:space="preserve">Total Revenue (€)</w:t>
      </w:r>
    </w:p>
    <w:p>
      <w:pPr>
        <w:pStyle w:val="BodyText"/>
      </w:pPr>
      <w:r>
        <w:t xml:space="preserve">Service Volume</w:t>
      </w:r>
    </w:p>
    <w:p>
      <w:pPr>
        <w:pStyle w:val="BodyText"/>
      </w:pPr>
      <w:r>
        <w:t xml:space="preserve">Avg. Transaction Value (€)</w:t>
      </w:r>
    </w:p>
    <w:p>
      <w:pPr>
        <w:pStyle w:val="BodyText"/>
      </w:pPr>
      <w:r>
        <w:t xml:space="preserve">YoY Growth</w:t>
      </w:r>
    </w:p>
    <w:p>
      <w:pPr>
        <w:pStyle w:val="BodyText"/>
      </w:pPr>
      <w:r>
        <w:t xml:space="preserve">Q1 2023</w:t>
      </w:r>
    </w:p>
    <w:p>
      <w:pPr>
        <w:pStyle w:val="BodyText"/>
      </w:pPr>
      <w:r>
        <w:t xml:space="preserve">48,500</w:t>
      </w:r>
    </w:p>
    <w:p>
      <w:pPr>
        <w:pStyle w:val="BodyText"/>
      </w:pPr>
      <w:r>
        <w:t xml:space="preserve">387 services</w:t>
      </w:r>
    </w:p>
    <w:p>
      <w:pPr>
        <w:pStyle w:val="BodyText"/>
      </w:pPr>
      <w:r>
        <w:t xml:space="preserve">125.32</w:t>
      </w:r>
    </w:p>
    <w:p>
      <w:pPr>
        <w:pStyle w:val="BodyText"/>
      </w:pPr>
      <w:r>
        <w:t xml:space="preserve">+6.8%</w:t>
      </w:r>
    </w:p>
    <w:p>
      <w:pPr>
        <w:pStyle w:val="BodyText"/>
      </w:pPr>
      <w:r>
        <w:t xml:space="preserve">Q2 2023</w:t>
      </w:r>
    </w:p>
    <w:p>
      <w:pPr>
        <w:pStyle w:val="BodyText"/>
      </w:pPr>
      <w:r>
        <w:t xml:space="preserve">54,900</w:t>
      </w:r>
    </w:p>
    <w:p>
      <w:pPr>
        <w:pStyle w:val="BodyText"/>
      </w:pPr>
      <w:r>
        <w:t xml:space="preserve">415 services</w:t>
      </w:r>
    </w:p>
    <w:p>
      <w:pPr>
        <w:pStyle w:val="BodyText"/>
      </w:pPr>
      <w:r>
        <w:t xml:space="preserve">+11.7%</w:t>
      </w:r>
    </w:p>
    <w:p>
      <w:pPr>
        <w:pStyle w:val="BodyText"/>
      </w:pPr>
      <w:r>
        <w:t xml:space="preserve">Q3 2023</w:t>
      </w:r>
    </w:p>
    <w:p>
      <w:pPr>
        <w:pStyle w:val="BodyText"/>
      </w:pPr>
      <w:r>
        <w:t xml:space="preserve">68,200</w:t>
      </w:r>
    </w:p>
    <w:p>
      <w:pPr>
        <w:pStyle w:val="BodyText"/>
      </w:pPr>
      <w:r>
        <w:t xml:space="preserve">568 services</w:t>
      </w:r>
    </w:p>
    <w:p>
      <w:pPr>
        <w:pStyle w:val="BodyText"/>
      </w:pPr>
      <w:r>
        <w:t xml:space="preserve">+9.4%</w:t>
      </w:r>
    </w:p>
    <w:p>
      <w:pPr>
        <w:pStyle w:val="BodyText"/>
      </w:pPr>
      <w:r>
        <w:t xml:space="preserve">Q4 2023</w:t>
      </w:r>
    </w:p>
    <w:p>
      <w:pPr>
        <w:pStyle w:val="BodyText"/>
      </w:pPr>
      <w:r>
        <w:t xml:space="preserve">79,850</w:t>
      </w:r>
    </w:p>
    <w:p>
      <w:pPr>
        <w:pStyle w:val="BodyText"/>
      </w:pPr>
      <w:r>
        <w:t xml:space="preserve">673 services</w:t>
      </w:r>
    </w:p>
    <w:p>
      <w:pPr>
        <w:pStyle w:val="BodyText"/>
      </w:pPr>
      <w:r>
        <w:t xml:space="preserve">Total 2023</w:t>
      </w:r>
    </w:p>
    <w:p>
      <w:pPr>
        <w:pStyle w:val="BodyText"/>
      </w:pPr>
      <w:r>
        <w:t xml:space="preserve">251,450</w:t>
      </w:r>
    </w:p>
    <w:p>
      <w:pPr>
        <w:pStyle w:val="BodyText"/>
      </w:pPr>
      <w:r>
        <w:t xml:space="preserve">+8.9% (vs 2022)</w:t>
      </w:r>
    </w:p>
    <w:p>
      <w:pPr>
        <w:pStyle w:val="BodyText"/>
      </w:pPr>
      <w:r>
        <w:t xml:space="preserve">The 8.9% year-over-year revenue growth significantly outpaces Valencia's average beauty industry growth rate of 5.3%, demonstrating our strategic alignment with local market demands. Notably, Q4 saw a remarkable 16% sales surge driven by Valencia's festive season (La Mercè festivities and Christmas) where premium hair services became essential for social events – a cultural phenomenon unique to Spain Valencia where appearance is integral to community engagement.</w:t>
      </w:r>
    </w:p>
    <w:bookmarkEnd w:id="21"/>
    <w:bookmarkStart w:id="22" w:name="X2b1849e8bb3509621f9886399c7805b7c3fff97"/>
    <w:p>
      <w:pPr>
        <w:pStyle w:val="Heading2"/>
      </w:pPr>
      <w:r>
        <w:t xml:space="preserve">Valencian Customer Behavior &amp; Service Trends</w:t>
      </w:r>
    </w:p>
    <w:p>
      <w:pPr>
        <w:pStyle w:val="FirstParagraph"/>
      </w:pPr>
      <w:r>
        <w:t xml:space="preserve">Our analysis reveals distinct Valencian preferences shaping the hairdressing sector. 68% of clients prioritize "natural-looking" services (vs 45% in Madrid), reflecting Valencia's coastal lifestyle where sun-bleached, beachy textures dominate. The demand for organic products has surged by 32% YoY as part of Spain's broader wellness movement – a trend particularly strong in Valencia due to our city's proximity to the Mediterranean and emphasis on sustainable living.</w:t>
      </w:r>
    </w:p>
    <w:p>
      <w:pPr>
        <w:pStyle w:val="BodyText"/>
      </w:pPr>
      <w:r>
        <w:t xml:space="preserve">Key service categories driving revenue:</w:t>
      </w:r>
    </w:p>
    <w:p>
      <w:pPr>
        <w:numPr>
          <w:ilvl w:val="0"/>
          <w:numId w:val="1001"/>
        </w:numPr>
        <w:pStyle w:val="Compact"/>
      </w:pPr>
      <w:r>
        <w:rPr>
          <w:bCs/>
          <w:b/>
        </w:rPr>
        <w:t xml:space="preserve">Sustainable Haircare Packages (34% of revenue)</w:t>
      </w:r>
      <w:r>
        <w:t xml:space="preserve">: Including eco-friendly treatments like argan oil infusions using Valencian olive-derived products</w:t>
      </w:r>
    </w:p>
    <w:p>
      <w:pPr>
        <w:numPr>
          <w:ilvl w:val="0"/>
          <w:numId w:val="1001"/>
        </w:numPr>
        <w:pStyle w:val="Compact"/>
      </w:pPr>
      <w:r>
        <w:rPr>
          <w:bCs/>
          <w:b/>
        </w:rPr>
        <w:t xml:space="preserve">Wedding &amp; Event Styling (28% of revenue)</w:t>
      </w:r>
      <w:r>
        <w:t xml:space="preserve">: Essential for Valencia's vibrant wedding culture with 1,200+ ceremonies annually in the region</w:t>
      </w:r>
    </w:p>
    <w:p>
      <w:pPr>
        <w:numPr>
          <w:ilvl w:val="0"/>
          <w:numId w:val="1001"/>
        </w:numPr>
        <w:pStyle w:val="Compact"/>
      </w:pPr>
      <w:r>
        <w:rPr>
          <w:bCs/>
          <w:b/>
        </w:rPr>
        <w:t xml:space="preserve">Men's Premium Grooming (19% of revenue)</w:t>
      </w:r>
      <w:r>
        <w:t xml:space="preserve">: A 47% YoY increase as Valencian men embrace salon services – a shift from traditional barbershops</w:t>
      </w:r>
    </w:p>
    <w:bookmarkEnd w:id="22"/>
    <w:bookmarkStart w:id="23" w:name="Xbc5413372b316057c446832ecf3da6de418e323"/>
    <w:p>
      <w:pPr>
        <w:pStyle w:val="Heading2"/>
      </w:pPr>
      <w:r>
        <w:t xml:space="preserve">Customer Satisfaction &amp; Loyalty: The Valencia Advantage</w:t>
      </w:r>
    </w:p>
    <w:p>
      <w:pPr>
        <w:pStyle w:val="FirstParagraph"/>
      </w:pPr>
      <w:r>
        <w:t xml:space="preserve">Our 93% client retention rate (exceeding Spain's industry average of 85%) stems from culturally attuned service. Valencian clients specifically value:</w:t>
      </w:r>
    </w:p>
    <w:p>
      <w:pPr>
        <w:numPr>
          <w:ilvl w:val="0"/>
          <w:numId w:val="1002"/>
        </w:numPr>
        <w:pStyle w:val="Compact"/>
      </w:pPr>
      <w:r>
        <w:rPr>
          <w:bCs/>
          <w:b/>
        </w:rPr>
        <w:t xml:space="preserve">Cultural Understanding</w:t>
      </w:r>
      <w:r>
        <w:t xml:space="preserve">: Staff trained in local etiquette (e.g., greeting with "¡Buenos días!" before discussing services)</w:t>
      </w:r>
    </w:p>
    <w:p>
      <w:pPr>
        <w:numPr>
          <w:ilvl w:val="0"/>
          <w:numId w:val="1002"/>
        </w:numPr>
        <w:pStyle w:val="Compact"/>
      </w:pPr>
      <w:r>
        <w:rPr>
          <w:bCs/>
          <w:b/>
        </w:rPr>
        <w:t xml:space="preserve">Post-Service Social Integration</w:t>
      </w:r>
      <w:r>
        <w:t xml:space="preserve">: Offering complimentary horchata at our Valencia-themed lounge post-treatment – a ritual that builds community trust</w:t>
      </w:r>
    </w:p>
    <w:p>
      <w:pPr>
        <w:numPr>
          <w:ilvl w:val="0"/>
          <w:numId w:val="1002"/>
        </w:numPr>
        <w:pStyle w:val="Compact"/>
      </w:pPr>
      <w:r>
        <w:rPr>
          <w:bCs/>
          <w:b/>
        </w:rPr>
        <w:t xml:space="preserve">Flexible Pricing for Local Events</w:t>
      </w:r>
      <w:r>
        <w:t xml:space="preserve">: Custom packages for Valencia's festival season (e.g., "Fallas Specials" with 15% discounts)</w:t>
      </w:r>
    </w:p>
    <w:p>
      <w:pPr>
        <w:pStyle w:val="FirstParagraph"/>
      </w:pPr>
      <w:r>
        <w:t xml:space="preserve">Closed-loop surveys reveal 92% of Valencian clients would recommend us – a metric directly tied to our implementation of local insights, such as scheduling services around Valencia's siesta culture (offering evening slots post-3 PM).</w:t>
      </w:r>
    </w:p>
    <w:bookmarkEnd w:id="23"/>
    <w:bookmarkStart w:id="24" w:name="X199049cfd13bd21299b266eea088eb51408c9ed"/>
    <w:p>
      <w:pPr>
        <w:pStyle w:val="Heading2"/>
      </w:pPr>
      <w:r>
        <w:t xml:space="preserve">Marketing Strategies: Winning in the Spain Valencia Market</w:t>
      </w:r>
    </w:p>
    <w:p>
      <w:pPr>
        <w:pStyle w:val="FirstParagraph"/>
      </w:pPr>
      <w:r>
        <w:t xml:space="preserve">Our 2023 marketing focused on hyper-localized engagement:</w:t>
      </w:r>
    </w:p>
    <w:p>
      <w:pPr>
        <w:numPr>
          <w:ilvl w:val="0"/>
          <w:numId w:val="1003"/>
        </w:numPr>
        <w:pStyle w:val="Compact"/>
      </w:pPr>
      <w:r>
        <w:rPr>
          <w:bCs/>
          <w:b/>
        </w:rPr>
        <w:t xml:space="preserve">Collaborations with Local Influencers</w:t>
      </w:r>
      <w:r>
        <w:t xml:space="preserve">: Partnered with 15 Valencian beauty bloggers (e.g., @ValenciaGlam) for authentic content showcasing our services in iconic locations like El Saler Natural Park</w:t>
      </w:r>
    </w:p>
    <w:p>
      <w:pPr>
        <w:numPr>
          <w:ilvl w:val="0"/>
          <w:numId w:val="1003"/>
        </w:numPr>
        <w:pStyle w:val="Compact"/>
      </w:pPr>
      <w:r>
        <w:rPr>
          <w:bCs/>
          <w:b/>
        </w:rPr>
        <w:t xml:space="preserve">Community Sponsorships</w:t>
      </w:r>
      <w:r>
        <w:t xml:space="preserve">: Sponsoring Valencia's "Cortijo de la Corte" festival, reinforcing brand presence at Valencian cultural events</w:t>
      </w:r>
    </w:p>
    <w:p>
      <w:pPr>
        <w:numPr>
          <w:ilvl w:val="0"/>
          <w:numId w:val="1003"/>
        </w:numPr>
        <w:pStyle w:val="Compact"/>
      </w:pPr>
      <w:r>
        <w:rPr>
          <w:bCs/>
          <w:b/>
        </w:rPr>
        <w:t xml:space="preserve">Digital Localization</w:t>
      </w:r>
      <w:r>
        <w:t xml:space="preserve">: Facebook/Instagram campaigns targeting Spanish-language keywords like "peluquería valencia" with location-specific ads (12% lower cost per lead than national campaigns)</w:t>
      </w:r>
    </w:p>
    <w:p>
      <w:pPr>
        <w:pStyle w:val="FirstParagraph"/>
      </w:pPr>
      <w:r>
        <w:t xml:space="preserve">These strategies drove a 37% increase in first-time bookings from local residents – proving that Spain Valencia's beauty market rewards authentic community integration over generic advertising.</w:t>
      </w:r>
    </w:p>
    <w:bookmarkEnd w:id="24"/>
    <w:bookmarkStart w:id="25" w:name="X7c95127c5965bbfef68ead86ad6db7f393d21e4"/>
    <w:p>
      <w:pPr>
        <w:pStyle w:val="Heading2"/>
      </w:pPr>
      <w:r>
        <w:t xml:space="preserve">Challenges &amp; Strategic Outlook for Spain Valencia</w:t>
      </w:r>
    </w:p>
    <w:p>
      <w:pPr>
        <w:pStyle w:val="FirstParagraph"/>
      </w:pPr>
      <w:r>
        <w:t xml:space="preserve">Key challenges identified include rising operational costs (31% YoY due to Valencia's 2023 minimum wage hike) and competition from new salons in tourist-heavy areas. However, we've mitigated these through:</w:t>
      </w:r>
    </w:p>
    <w:p>
      <w:pPr>
        <w:numPr>
          <w:ilvl w:val="0"/>
          <w:numId w:val="1004"/>
        </w:numPr>
        <w:pStyle w:val="Compact"/>
      </w:pPr>
      <w:r>
        <w:t xml:space="preserve">Introducing subscription models ("Luminar Pass") with fixed monthly pricing – adopted by 42% of our regulars</w:t>
      </w:r>
    </w:p>
    <w:p>
      <w:pPr>
        <w:numPr>
          <w:ilvl w:val="0"/>
          <w:numId w:val="1004"/>
        </w:numPr>
        <w:pStyle w:val="Compact"/>
      </w:pPr>
      <w:r>
        <w:t xml:space="preserve">Developing premium "Valencia Experience" packages (e.g., hair treatment + paella lunch) targeting tourist segments during peak season</w:t>
      </w:r>
    </w:p>
    <w:p>
      <w:pPr>
        <w:pStyle w:val="FirstParagraph"/>
      </w:pPr>
      <w:r>
        <w:t xml:space="preserve">For 2024, we project 15% revenue growth by expanding into Valencia's growing neighborhood of Ruzafa. This strategic move aligns with Spain's beauty industry shift toward decentralized premium services beyond city centers – a trend particularly pronounced in vibrant cities like Valencia where districts maintain distinct cultural identities.</w:t>
      </w:r>
    </w:p>
    <w:bookmarkEnd w:id="25"/>
    <w:bookmarkStart w:id="26" w:name="Xc469cf2aba4aa6c803383df1926ab4e0a1b7014"/>
    <w:p>
      <w:pPr>
        <w:pStyle w:val="Heading2"/>
      </w:pPr>
      <w:r>
        <w:t xml:space="preserve">Conclusion: The Future of Hairdressing in Spain Valencia</w:t>
      </w:r>
    </w:p>
    <w:p>
      <w:pPr>
        <w:pStyle w:val="FirstParagraph"/>
      </w:pPr>
      <w:r>
        <w:t xml:space="preserve">This Sales Report confirms that success for any hairdressing business in Spain Valencia requires more than technical skill – it demands deep cultural immersion. Luminar Cuts' 8.9% revenue growth stems from our commitment to understanding Valencian identity: where a haircut isn't just service, but an experience woven into the fabric of local life. As we move into 2024, our focus remains on leveraging Valencia's unique position as Spain's beauty innovation hub – where tradition meets modernity in every salon visit. The data is clear: businesses that honor Spain Valencia's cultural essence will continue to outperform market averages, turning transient customers into lifelong Valencian patrons. We are confident that by doubling down on community integration and sustainable practices, our hairdressing business will set new benchmarks for the industry across all of Spain.</w:t>
      </w:r>
    </w:p>
    <w:p>
      <w:pPr>
        <w:pStyle w:val="BodyText"/>
      </w:pPr>
      <w:r>
        <w:rPr>
          <w:iCs/>
          <w:i/>
        </w:rPr>
        <w:t xml:space="preserve">Prepared by: Luminar Cuts Management Team • Date: January 15, 2024 • Confidentiality Notice: This report details proprietary business metrics specific to Valencian market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Hairdressing Sales Report 2023</dc:title>
  <dc:creator/>
  <dc:language>en</dc:language>
  <cp:keywords/>
  <dcterms:created xsi:type="dcterms:W3CDTF">2025-12-10T13:56:16Z</dcterms:created>
  <dcterms:modified xsi:type="dcterms:W3CDTF">2025-12-10T13:56:16Z</dcterms:modified>
</cp:coreProperties>
</file>

<file path=docProps/custom.xml><?xml version="1.0" encoding="utf-8"?>
<Properties xmlns="http://schemas.openxmlformats.org/officeDocument/2006/custom-properties" xmlns:vt="http://schemas.openxmlformats.org/officeDocument/2006/docPropsVTypes"/>
</file>