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Hairdressing</w:t>
      </w:r>
      <w:r>
        <w:t xml:space="preserve"> </w:t>
      </w:r>
      <w:r>
        <w:t xml:space="preserve">Business</w:t>
      </w:r>
      <w:r>
        <w:t xml:space="preserve"> </w:t>
      </w:r>
      <w:r>
        <w:t xml:space="preserve">in</w:t>
      </w:r>
      <w:r>
        <w:t xml:space="preserve"> </w:t>
      </w:r>
      <w:r>
        <w:t xml:space="preserve">Sudan</w:t>
      </w:r>
      <w:r>
        <w:t xml:space="preserve"> </w:t>
      </w:r>
      <w:r>
        <w:t xml:space="preserve">Khartoum</w:t>
      </w:r>
    </w:p>
    <w:bookmarkStart w:id="30" w:name="Xea5a12d3e7d845cd6796a7118a962504b63b1b2"/>
    <w:p>
      <w:pPr>
        <w:pStyle w:val="Heading1"/>
      </w:pPr>
      <w:r>
        <w:t xml:space="preserve">Sales Report: Premium Hairdressing Services in Sudan Khartoum (Q3 2023)</w:t>
      </w:r>
    </w:p>
    <w:bookmarkStart w:id="29" w:name="X90ebffc14681503cc28a58b1bcb106245731462"/>
    <w:p>
      <w:pPr>
        <w:pStyle w:val="Heading2"/>
      </w:pPr>
      <w:r>
        <w:t xml:space="preserve">Prepared For: Management Team, Khartoum Salon Network</w:t>
      </w:r>
    </w:p>
    <w:p>
      <w:pPr>
        <w:pStyle w:val="FirstParagraph"/>
      </w:pPr>
      <w:r>
        <w:t xml:space="preserve">Report Period: July 1, 2023 - September 30, 2023</w:t>
      </w:r>
    </w:p>
    <w:bookmarkStart w:id="20" w:name="introduction"/>
    <w:p>
      <w:pPr>
        <w:pStyle w:val="Heading3"/>
      </w:pPr>
      <w:r>
        <w:t xml:space="preserve">Introduction</w:t>
      </w:r>
    </w:p>
    <w:p>
      <w:pPr>
        <w:pStyle w:val="FirstParagraph"/>
      </w:pPr>
      <w:r>
        <w:t xml:space="preserve">This comprehensive Sales Report details the operational and financial performance of our flagship hairdressing salon network across Sudan Khartoum. As a leading provider of premium beauty services in the heart of Sudan's capital city, we've navigated unique market dynamics while maintaining exceptional customer satisfaction. This document serves as a critical analysis tool for strategic decision-making in one of Africa's most vibrant yet challenging urban economies.</w:t>
      </w:r>
    </w:p>
    <w:bookmarkEnd w:id="20"/>
    <w:bookmarkStart w:id="21" w:name="executive-summary"/>
    <w:p>
      <w:pPr>
        <w:pStyle w:val="Heading3"/>
      </w:pPr>
      <w:r>
        <w:t xml:space="preserve">Executive Summary</w:t>
      </w:r>
    </w:p>
    <w:p>
      <w:pPr>
        <w:pStyle w:val="FirstParagraph"/>
      </w:pPr>
      <w:r>
        <w:t xml:space="preserve">Q3 2023 demonstrated remarkable growth for our Khartoum hairdressing operations, with total sales reaching SDG 1.85 million (≈$407,000 USD) – a 22% increase from Q2 and 18% above the same period last year. This performance underscores the resilience of our business model in Sudan Khartoum's evolving beauty market, where cultural significance of hair care remains paramount. Our strategic focus on premium services has proven particularly successful amid rising disposable incomes in Khartoum's affluent districts.</w:t>
      </w:r>
    </w:p>
    <w:bookmarkEnd w:id="21"/>
    <w:bookmarkStart w:id="22" w:name="key-sales-performance-metrics"/>
    <w:p>
      <w:pPr>
        <w:pStyle w:val="Heading3"/>
      </w:pPr>
      <w:r>
        <w:t xml:space="preserve">Key Sales Performance Metrics</w:t>
      </w:r>
    </w:p>
    <w:p>
      <w:pPr>
        <w:pStyle w:val="FirstParagraph"/>
      </w:pPr>
      <w:r>
        <w:t xml:space="preserve">Service Category</w:t>
      </w:r>
    </w:p>
    <w:p>
      <w:pPr>
        <w:pStyle w:val="BodyText"/>
      </w:pPr>
      <w:r>
        <w:t xml:space="preserve">Q2 2023 (SDG)</w:t>
      </w:r>
    </w:p>
    <w:p>
      <w:pPr>
        <w:pStyle w:val="BodyText"/>
      </w:pPr>
      <w:r>
        <w:t xml:space="preserve">Q3 2023 (SDG)</w:t>
      </w:r>
    </w:p>
    <w:p>
      <w:pPr>
        <w:pStyle w:val="BodyText"/>
      </w:pPr>
      <w:r>
        <w:t xml:space="preserve">% Change</w:t>
      </w:r>
    </w:p>
    <w:p>
      <w:pPr>
        <w:pStyle w:val="BodyText"/>
      </w:pPr>
      <w:r>
        <w:t xml:space="preserve">Premium Haircut &amp; Styling</w:t>
      </w:r>
    </w:p>
    <w:p>
      <w:pPr>
        <w:pStyle w:val="BodyText"/>
      </w:pPr>
      <w:r>
        <w:t xml:space="preserve">580,000</w:t>
      </w:r>
    </w:p>
    <w:p>
      <w:pPr>
        <w:pStyle w:val="BodyText"/>
      </w:pPr>
      <w:r>
        <w:t xml:space="preserve">715,000</w:t>
      </w:r>
    </w:p>
    <w:p>
      <w:pPr>
        <w:pStyle w:val="BodyText"/>
      </w:pPr>
      <w:r>
        <w:t xml:space="preserve">+23.3%</w:t>
      </w:r>
    </w:p>
    <w:p>
      <w:pPr>
        <w:pStyle w:val="BodyText"/>
      </w:pPr>
      <w:r>
        <w:t xml:space="preserve">Hair Color Services</w:t>
      </w:r>
    </w:p>
    <w:p>
      <w:pPr>
        <w:pStyle w:val="BodyText"/>
      </w:pPr>
      <w:r>
        <w:t xml:space="preserve">325,000418,500</w:t>
      </w:r>
    </w:p>
    <w:p>
      <w:pPr>
        <w:pStyle w:val="BodyText"/>
      </w:pPr>
      <w:r>
        <w:t xml:space="preserve">+28.8%</w:t>
      </w:r>
    </w:p>
    <w:p>
      <w:pPr>
        <w:pStyle w:val="BodyText"/>
      </w:pPr>
      <w:r>
        <w:t xml:space="preserve">Natural Treatment Packages</w:t>
      </w:r>
    </w:p>
    <w:p>
      <w:pPr>
        <w:pStyle w:val="BodyText"/>
      </w:pPr>
      <w:r>
        <w:t xml:space="preserve">217,500</w:t>
      </w:r>
    </w:p>
    <w:p>
      <w:pPr>
        <w:pStyle w:val="BodyText"/>
      </w:pPr>
      <w:r>
        <w:t xml:space="preserve">319,500</w:t>
      </w:r>
    </w:p>
    <w:p>
      <w:pPr>
        <w:pStyle w:val="BodyText"/>
      </w:pPr>
      <w:r>
        <w:t xml:space="preserve">+46.9%</w:t>
      </w:r>
    </w:p>
    <w:p>
      <w:pPr>
        <w:pStyle w:val="BodyText"/>
      </w:pPr>
      <w:r>
        <w:t xml:space="preserve">Total Revenue (All Services)</w:t>
      </w:r>
    </w:p>
    <w:p>
      <w:pPr>
        <w:pStyle w:val="BodyText"/>
      </w:pPr>
      <w:r>
        <w:rPr>
          <w:bCs/>
          <w:b/>
        </w:rPr>
        <w:t xml:space="preserve">1,122,500</w:t>
      </w:r>
    </w:p>
    <w:p>
      <w:pPr>
        <w:pStyle w:val="BodyText"/>
      </w:pPr>
      <w:r>
        <w:rPr>
          <w:bCs/>
          <w:b/>
        </w:rPr>
        <w:t xml:space="preserve">1,853,000</w:t>
      </w:r>
    </w:p>
    <w:p>
      <w:pPr>
        <w:pStyle w:val="BodyText"/>
      </w:pPr>
      <w:r>
        <w:rPr>
          <w:bCs/>
          <w:b/>
        </w:rPr>
        <w:t xml:space="preserve">+64.9%</w:t>
      </w:r>
    </w:p>
    <w:bookmarkEnd w:id="22"/>
    <w:bookmarkStart w:id="23" w:name="X6cbbf95b3d8b9bced07c3f0ce426987ac2cccae"/>
    <w:p>
      <w:pPr>
        <w:pStyle w:val="Heading3"/>
      </w:pPr>
      <w:r>
        <w:t xml:space="preserve">Customer Analysis: Khartoum Market Insights</w:t>
      </w:r>
    </w:p>
    <w:p>
      <w:pPr>
        <w:pStyle w:val="FirstParagraph"/>
      </w:pPr>
      <w:r>
        <w:t xml:space="preserve">The success of our hairdresser business in Sudan Khartoum stems from deep cultural understanding. 72% of our Q3 clientele came from Khartoum's upscale neighborhoods including Omdurman, Al-Riyadh, and Khartoum North – areas with growing middle-class demand for professional beauty services. Notably:</w:t>
      </w:r>
    </w:p>
    <w:p>
      <w:pPr>
        <w:numPr>
          <w:ilvl w:val="0"/>
          <w:numId w:val="1001"/>
        </w:numPr>
        <w:pStyle w:val="Compact"/>
      </w:pPr>
      <w:r>
        <w:t xml:space="preserve">45% of customers were female professionals aged 25-40 seeking premium services before business events</w:t>
      </w:r>
    </w:p>
    <w:p>
      <w:pPr>
        <w:numPr>
          <w:ilvl w:val="0"/>
          <w:numId w:val="1001"/>
        </w:numPr>
        <w:pStyle w:val="Compact"/>
      </w:pPr>
      <w:r>
        <w:t xml:space="preserve">30% were wedding clients booking appointments 6-8 weeks in advance</w:t>
      </w:r>
    </w:p>
    <w:p>
      <w:pPr>
        <w:numPr>
          <w:ilvl w:val="0"/>
          <w:numId w:val="1001"/>
        </w:numPr>
        <w:pStyle w:val="Compact"/>
      </w:pPr>
      <w:r>
        <w:t xml:space="preserve">25% returned for monthly maintenance services, indicating high customer retention (78%)</w:t>
      </w:r>
    </w:p>
    <w:p>
      <w:pPr>
        <w:pStyle w:val="FirstParagraph"/>
      </w:pPr>
      <w:r>
        <w:t xml:space="preserve">This demographic aligns perfectly with Khartoum's urban evolution, where modern beauty standards increasingly intersect with traditional Sudanese aesthetics. Our hairdresser team's cultural sensitivity – particularly in handling braiding and natural hair treatments popular across Nubian and Darfur communities – has been a key differentiator.</w:t>
      </w:r>
    </w:p>
    <w:bookmarkEnd w:id="23"/>
    <w:bookmarkStart w:id="24" w:name="Xa4c53e12d316d2c859bda18433543a91c2446d1"/>
    <w:p>
      <w:pPr>
        <w:pStyle w:val="Heading3"/>
      </w:pPr>
      <w:r>
        <w:t xml:space="preserve">Market Trends Driving Sales in Sudan Khartoum</w:t>
      </w:r>
    </w:p>
    <w:p>
      <w:pPr>
        <w:pStyle w:val="FirstParagraph"/>
      </w:pPr>
      <w:r>
        <w:t xml:space="preserve">The Khartoum beauty market is experiencing transformative shifts that our hairdressing business has strategically capitalized on:</w:t>
      </w:r>
    </w:p>
    <w:p>
      <w:pPr>
        <w:numPr>
          <w:ilvl w:val="0"/>
          <w:numId w:val="1002"/>
        </w:numPr>
        <w:pStyle w:val="Compact"/>
      </w:pPr>
      <w:r>
        <w:rPr>
          <w:bCs/>
          <w:b/>
        </w:rPr>
        <w:t xml:space="preserve">Cultural Revival Movement</w:t>
      </w:r>
      <w:r>
        <w:t xml:space="preserve">: Increased demand for heritage hairstyles (e.g., "Sudanese braids," traditional head wraps) among younger generations seeking cultural connection.</w:t>
      </w:r>
    </w:p>
    <w:p>
      <w:pPr>
        <w:numPr>
          <w:ilvl w:val="0"/>
          <w:numId w:val="1002"/>
        </w:numPr>
        <w:pStyle w:val="Compact"/>
      </w:pPr>
      <w:r>
        <w:rPr>
          <w:bCs/>
          <w:b/>
        </w:rPr>
        <w:t xml:space="preserve">Women's Economic Participation</w:t>
      </w:r>
      <w:r>
        <w:t xml:space="preserve">: Rising female workforce engagement in Khartoum has created consistent demand for professional hair services as part of daily business attire.</w:t>
      </w:r>
    </w:p>
    <w:p>
      <w:pPr>
        <w:numPr>
          <w:ilvl w:val="0"/>
          <w:numId w:val="1002"/>
        </w:numPr>
        <w:pStyle w:val="Compact"/>
      </w:pPr>
      <w:r>
        <w:rPr>
          <w:bCs/>
          <w:b/>
        </w:rPr>
        <w:t xml:space="preserve">Local Product Integration</w:t>
      </w:r>
      <w:r>
        <w:t xml:space="preserve">: 63% of color treatments used locally sourced henna and natural oils (e.g., moringa, sesame), resonating with Sudanese consumer preference for indigenous ingredients.</w:t>
      </w:r>
    </w:p>
    <w:p>
      <w:pPr>
        <w:pStyle w:val="FirstParagraph"/>
      </w:pPr>
      <w:r>
        <w:t xml:space="preserve">These trends have directly contributed to our natural treatment packages growing at a rate 2.3x faster than industry average in Khartoum.</w:t>
      </w:r>
    </w:p>
    <w:bookmarkEnd w:id="24"/>
    <w:bookmarkStart w:id="25" w:name="challenges-in-the-sudan-khartoum-market"/>
    <w:p>
      <w:pPr>
        <w:pStyle w:val="Heading3"/>
      </w:pPr>
      <w:r>
        <w:t xml:space="preserve">Challenges in the Sudan Khartoum Market</w:t>
      </w:r>
    </w:p>
    <w:p>
      <w:pPr>
        <w:pStyle w:val="FirstParagraph"/>
      </w:pPr>
      <w:r>
        <w:t xml:space="preserve">Operating a hairdressing business in Sudan Khartoum presents unique operational complexities:</w:t>
      </w:r>
    </w:p>
    <w:p>
      <w:pPr>
        <w:numPr>
          <w:ilvl w:val="0"/>
          <w:numId w:val="1003"/>
        </w:numPr>
        <w:pStyle w:val="Compact"/>
      </w:pPr>
      <w:r>
        <w:rPr>
          <w:bCs/>
          <w:b/>
        </w:rPr>
        <w:t xml:space="preserve">Supply Chain Volatility</w:t>
      </w:r>
      <w:r>
        <w:t xml:space="preserve">: Import restrictions on premium haircare products (e.g., European shampoos) caused 14% revenue loss in July when shipments were delayed.</w:t>
      </w:r>
    </w:p>
    <w:p>
      <w:pPr>
        <w:numPr>
          <w:ilvl w:val="0"/>
          <w:numId w:val="1003"/>
        </w:numPr>
        <w:pStyle w:val="Compact"/>
      </w:pPr>
      <w:r>
        <w:rPr>
          <w:bCs/>
          <w:b/>
        </w:rPr>
        <w:t xml:space="preserve">Infrastructure Limitations</w:t>
      </w:r>
      <w:r>
        <w:t xml:space="preserve">: Unreliable electricity impacted appointment scheduling and equipment usage during August heatwaves, reducing daily capacity by 20%.</w:t>
      </w:r>
    </w:p>
    <w:p>
      <w:pPr>
        <w:numPr>
          <w:ilvl w:val="0"/>
          <w:numId w:val="1003"/>
        </w:numPr>
        <w:pStyle w:val="Compact"/>
      </w:pPr>
      <w:r>
        <w:rPr>
          <w:bCs/>
          <w:b/>
        </w:rPr>
        <w:t xml:space="preserve">Competition Landscape</w:t>
      </w:r>
      <w:r>
        <w:t xml:space="preserve">: While local salons remain numerous, our premium positioning has insulated us from price wars; however, new chain salons entering Khartoum pose long-term competitive threats.</w:t>
      </w:r>
    </w:p>
    <w:p>
      <w:pPr>
        <w:pStyle w:val="FirstParagraph"/>
      </w:pPr>
      <w:r>
        <w:t xml:space="preserve">Despite these challenges, our hairdresser team's adaptability – including developing backup solar-powered styling stations and building relationships with local producers – mitigated most disruptions.</w:t>
      </w:r>
    </w:p>
    <w:bookmarkEnd w:id="25"/>
    <w:bookmarkStart w:id="26" w:name="X63017317a5c7742731fe7703e2ab5123953c21e"/>
    <w:p>
      <w:pPr>
        <w:pStyle w:val="Heading3"/>
      </w:pPr>
      <w:r>
        <w:t xml:space="preserve">Strategic Recommendations for Sudan Khartoum Operations</w:t>
      </w:r>
    </w:p>
    <w:p>
      <w:pPr>
        <w:pStyle w:val="FirstParagraph"/>
      </w:pPr>
      <w:r>
        <w:t xml:space="preserve">To sustain growth in this dynamic market, we propose:</w:t>
      </w:r>
    </w:p>
    <w:p>
      <w:pPr>
        <w:numPr>
          <w:ilvl w:val="0"/>
          <w:numId w:val="1004"/>
        </w:numPr>
        <w:pStyle w:val="Compact"/>
      </w:pPr>
      <w:r>
        <w:rPr>
          <w:bCs/>
          <w:b/>
        </w:rPr>
        <w:t xml:space="preserve">Local Sourcing Initiative</w:t>
      </w:r>
      <w:r>
        <w:t xml:space="preserve">: Partner with Khartoum-based artisans to develop a "Sudanese Beauty Line" of hair oils and conditioners (projected 15% margin increase from current imports).</w:t>
      </w:r>
    </w:p>
    <w:p>
      <w:pPr>
        <w:numPr>
          <w:ilvl w:val="0"/>
          <w:numId w:val="1004"/>
        </w:numPr>
        <w:pStyle w:val="Compact"/>
      </w:pPr>
      <w:r>
        <w:rPr>
          <w:bCs/>
          <w:b/>
        </w:rPr>
        <w:t xml:space="preserve">Digital Appointment System</w:t>
      </w:r>
      <w:r>
        <w:t xml:space="preserve">: Implement WhatsApp-based booking for Khartoum's 82% smartphone penetration rate, reducing no-shows by estimated 30%.</w:t>
      </w:r>
    </w:p>
    <w:p>
      <w:pPr>
        <w:numPr>
          <w:ilvl w:val="0"/>
          <w:numId w:val="1004"/>
        </w:numPr>
        <w:pStyle w:val="Compact"/>
      </w:pPr>
      <w:r>
        <w:rPr>
          <w:bCs/>
          <w:b/>
        </w:rPr>
        <w:t xml:space="preserve">Cultural Ambassador Program</w:t>
      </w:r>
      <w:r>
        <w:t xml:space="preserve">: Train hairdresser staff in regional styling techniques from different Sudanese communities (Nubian, Beja, Fur) to expand service appeal.</w:t>
      </w:r>
    </w:p>
    <w:p>
      <w:pPr>
        <w:numPr>
          <w:ilvl w:val="0"/>
          <w:numId w:val="1004"/>
        </w:numPr>
        <w:pStyle w:val="Compact"/>
      </w:pPr>
      <w:r>
        <w:rPr>
          <w:bCs/>
          <w:b/>
        </w:rPr>
        <w:t xml:space="preserve">Community Partnerships</w:t>
      </w:r>
      <w:r>
        <w:t xml:space="preserve">: Collaborate with Khartoum's growing wedding industry on bundled services for bridal parties.</w:t>
      </w:r>
    </w:p>
    <w:bookmarkEnd w:id="26"/>
    <w:bookmarkStart w:id="28" w:name="X65354b826458b494b7f4a60a5cc149988ccb222"/>
    <w:p>
      <w:pPr>
        <w:pStyle w:val="Heading3"/>
      </w:pPr>
      <w:r>
        <w:t xml:space="preserve">Conclusion: The Future of Hairdressing in Sudan Khartoum</w:t>
      </w:r>
    </w:p>
    <w:p>
      <w:pPr>
        <w:pStyle w:val="FirstParagraph"/>
      </w:pPr>
      <w:r>
        <w:t xml:space="preserve">This Sales Report confirms that the hairdresser business in Sudan Khartoum is not merely surviving but thriving through cultural intelligence and adaptive service delivery. Our Q3 performance demonstrates that premium beauty services have strong, sustainable demand even within Sudan's complex economic landscape. The strategic shift toward indigenous products and culturally resonant services has positioned us as the preferred hairdressing destination for Khartoum's evolving urban population.</w:t>
      </w:r>
    </w:p>
    <w:p>
      <w:pPr>
        <w:pStyle w:val="BodyText"/>
      </w:pPr>
      <w:r>
        <w:t xml:space="preserve">As we move into 2024, our focus remains on deepening our roots in Sudan Khartoum – not as an external business model, but as a locally integrated service that celebrates Sudanese identity through the artistry of hair. The data clearly shows that when a hairdresser understands the cultural heartbeat of Khartoum, financial success follows naturally. We project 25% year-over-year growth for Q4 2023 and continue to view Sudan Khartoum as one of our most promising markets across Africa.</w:t>
      </w:r>
    </w:p>
    <w:bookmarkStart w:id="27" w:name="X4d015748fa1610f89cef8f8e44984b132bc2f7c"/>
    <w:p>
      <w:pPr>
        <w:pStyle w:val="Heading4"/>
      </w:pPr>
      <w:r>
        <w:t xml:space="preserve">Prepared By: Khartoum Salon Management Team</w:t>
      </w:r>
    </w:p>
    <w:p>
      <w:pPr>
        <w:pStyle w:val="FirstParagraph"/>
      </w:pPr>
      <w:r>
        <w:t xml:space="preserve">Date: October 15, 2023</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Hairdressing Business in Sudan Khartoum</dc:title>
  <dc:creator/>
  <dc:language>en</dc:language>
  <cp:keywords/>
  <dcterms:created xsi:type="dcterms:W3CDTF">2026-07-24T13:20:28Z</dcterms:created>
  <dcterms:modified xsi:type="dcterms:W3CDTF">2026-07-24T13:20:28Z</dcterms:modified>
</cp:coreProperties>
</file>

<file path=docProps/custom.xml><?xml version="1.0" encoding="utf-8"?>
<Properties xmlns="http://schemas.openxmlformats.org/officeDocument/2006/custom-properties" xmlns:vt="http://schemas.openxmlformats.org/officeDocument/2006/docPropsVTypes"/>
</file>