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Istanbul</w:t>
      </w:r>
      <w:r>
        <w:t xml:space="preserve"> </w:t>
      </w:r>
      <w:r>
        <w:t xml:space="preserve">Hairdresser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13d7886adf941463eeaafb46e0ac4ebede8185a"/>
    <w:p>
      <w:pPr>
        <w:pStyle w:val="Heading1"/>
      </w:pPr>
      <w:r>
        <w:t xml:space="preserve">Professional Sales Report: Premier Hairdressing Salon in Istanbul, Turkey</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"Lumière Coiffure," located in the heart of Istanbul, Turkey. Covering the third quarter of 2023 (July-September), it provides a strategic analysis of revenue streams, client acquisition trends, service demand patterns specific to the Turkish market, and actionable insights for sustainable growth within Istanbul's dynamic beauty sector. As a leading hairdresser establishment in Turkey's most populous city, our success directly reflects the evolving preferences of Istanbul's cosmopolitan clientele.</w:t>
      </w:r>
    </w:p>
    <w:bookmarkEnd w:id="20"/>
    <w:bookmarkStart w:id="22" w:name="q3-2023-performance-overview"/>
    <w:p>
      <w:pPr>
        <w:pStyle w:val="Heading2"/>
      </w:pPr>
      <w:r>
        <w:t xml:space="preserve">Q3 2023 Performance Overview</w:t>
      </w:r>
    </w:p>
    <w:p>
      <w:pPr>
        <w:pStyle w:val="FirstParagraph"/>
      </w:pPr>
      <w:r>
        <w:t xml:space="preserve">During Q3 2023, "Lumière Coiffure" achieved a significant milestone, recording total sales revenue of ₺1.85 million (approximately $145,000 USD), marking a 19.7% year-over-year increase and surpassing our quarterly target by 12%. This growth is particularly notable given the ongoing economic challenges in Turkey Istanbul's retail sector. Key drivers included a 28% rise in premium service bookings (e.g., color correction, keratin treatments) and a strategic focus on capturing high-value clients through personalized membership programs.</w:t>
      </w:r>
    </w:p>
    <w:bookmarkStart w:id="21" w:name="revenue-breakdown-by-service-category"/>
    <w:p>
      <w:pPr>
        <w:pStyle w:val="Heading3"/>
      </w:pPr>
      <w:r>
        <w:t xml:space="preserve">Revenue Breakdown by Service Category</w:t>
      </w:r>
    </w:p>
    <w:p>
      <w:pPr>
        <w:pStyle w:val="FirstParagraph"/>
      </w:pPr>
      <w:r>
        <w:t xml:space="preserve">Service Category</w:t>
      </w:r>
    </w:p>
    <w:p>
      <w:pPr>
        <w:pStyle w:val="BodyText"/>
      </w:pPr>
      <w:r>
        <w:t xml:space="preserve">Q3 2023 Revenue (₺)</w:t>
      </w:r>
    </w:p>
    <w:p>
      <w:pPr>
        <w:pStyle w:val="BodyText"/>
      </w:pPr>
      <w:r>
        <w:t xml:space="preserve">% of Total Revenue</w:t>
      </w:r>
    </w:p>
    <w:p>
      <w:pPr>
        <w:pStyle w:val="BodyText"/>
      </w:pPr>
      <w:r>
        <w:t xml:space="preserve">YoY Change</w:t>
      </w:r>
    </w:p>
    <w:p>
      <w:pPr>
        <w:pStyle w:val="BodyText"/>
      </w:pPr>
      <w:r>
        <w:t xml:space="preserve">Haircut &amp; Styling</w:t>
      </w:r>
    </w:p>
    <w:p>
      <w:pPr>
        <w:pStyle w:val="BodyText"/>
      </w:pPr>
      <w:r>
        <w:t xml:space="preserve">655,000</w:t>
      </w:r>
    </w:p>
    <w:p>
      <w:pPr>
        <w:pStyle w:val="BodyText"/>
      </w:pPr>
      <w:r>
        <w:t xml:space="preserve">35.4%</w:t>
      </w:r>
    </w:p>
    <w:p>
      <w:pPr>
        <w:pStyle w:val="BodyText"/>
      </w:pPr>
      <w:r>
        <w:t xml:space="preserve">+12.1%</w:t>
      </w:r>
    </w:p>
    <w:p>
      <w:pPr>
        <w:pStyle w:val="BodyText"/>
      </w:pPr>
      <w:r>
        <w:t xml:space="preserve">Color Services (All Types)</w:t>
      </w:r>
    </w:p>
    <w:p>
      <w:pPr>
        <w:pStyle w:val="BodyText"/>
      </w:pPr>
      <w:r>
        <w:t xml:space="preserve">620,000</w:t>
      </w:r>
    </w:p>
    <w:p>
      <w:pPr>
        <w:pStyle w:val="BodyText"/>
      </w:pPr>
      <w:r>
        <w:t xml:space="preserve">Total Premium Services</w:t>
      </w:r>
    </w:p>
    <w:p>
      <w:pPr>
        <w:pStyle w:val="BodyText"/>
      </w:pPr>
      <w:r>
        <w:t xml:space="preserve">1,385,000</w:t>
      </w:r>
    </w:p>
    <w:p>
      <w:pPr>
        <w:pStyle w:val="BodyText"/>
      </w:pPr>
      <w:r>
        <w:t xml:space="preserve">74.9%</w:t>
      </w:r>
    </w:p>
    <w:p>
      <w:pPr>
        <w:pStyle w:val="BodyText"/>
      </w:pPr>
      <w:r>
        <w:t xml:space="preserve">+25.6%</w:t>
      </w:r>
    </w:p>
    <w:bookmarkEnd w:id="21"/>
    <w:bookmarkEnd w:id="22"/>
    <w:bookmarkStart w:id="23" w:name="istanbul-specific-market-analysis"/>
    <w:p>
      <w:pPr>
        <w:pStyle w:val="Heading2"/>
      </w:pPr>
      <w:r>
        <w:t xml:space="preserve">Istanbul-Specific Market Analysis</w:t>
      </w:r>
    </w:p>
    <w:p>
      <w:pPr>
        <w:pStyle w:val="FirstParagraph"/>
      </w:pPr>
      <w:r>
        <w:t xml:space="preserve">The data underscores a clear preference among Istanbul residents for specialized hairdressing services over basic maintenance. This aligns with Turkey's growing beauty consciousness, particularly in metropolitan hubs like Istanbul where access to high-end salons is a key lifestyle indicator. Notably, demand for "natural-looking" highlights and eco-friendly products increased by 37% compared to Q2, reflecting broader Turkish consumer trends toward wellness and sustainability.</w:t>
      </w:r>
    </w:p>
    <w:p>
      <w:pPr>
        <w:pStyle w:val="BodyText"/>
      </w:pPr>
      <w:r>
        <w:t xml:space="preserve">Client demographics reveal that 68% of our Istanbul-based clients are women aged 25-45, primarily from affluent neighborhoods like Beşiktaş, Nişantaşı, and Kadıköy. This segment prioritizes time efficiency and personalized service—traits that define the competitive landscape for a hairdresser in Turkey's most expensive city. The rise of social media influencers based in Istanbul has also significantly amplified organic client acquisition, with 41% of new bookings originating from Instagram recommendations featuring our salon.</w:t>
      </w:r>
    </w:p>
    <w:bookmarkEnd w:id="23"/>
    <w:bookmarkStart w:id="24" w:name="key-challenges-faced-istanbul-context"/>
    <w:p>
      <w:pPr>
        <w:pStyle w:val="Heading2"/>
      </w:pPr>
      <w:r>
        <w:t xml:space="preserve">Key Challenges Faced (Istanbul Context)</w:t>
      </w:r>
    </w:p>
    <w:p>
      <w:pPr>
        <w:pStyle w:val="FirstParagraph"/>
      </w:pPr>
      <w:r>
        <w:t xml:space="preserve">Operating a hairdressing business in Turkey Istanbul presents unique challenges. Inflation pressures have led to a 15% increase in product costs since January 2023, necessitating strategic pricing adjustments without alienating price-sensitive clients. Furthermore, seasonal tourism peaks (especially during summer months) caused temporary staffing shortages, requiring agile scheduling solutions to maintain service quality for both locals and international visitors.</w:t>
      </w:r>
    </w:p>
    <w:p>
      <w:pPr>
        <w:pStyle w:val="BodyText"/>
      </w:pPr>
      <w:r>
        <w:t xml:space="preserve">Another critical factor is Istanbul's highly competitive beauty market. With over 3,500 licensed salons operating in the city alone (per Istanbul Chamber of Commerce data), differentiation through expertise and client experience remains paramount. We observed that clients consistently cite "attentive consultation" and "follow-up care" as decisive factors when choosing a hairdresser, not just price.</w:t>
      </w:r>
    </w:p>
    <w:bookmarkEnd w:id="24"/>
    <w:bookmarkStart w:id="25" w:name="strategic-initiatives-success-metrics"/>
    <w:p>
      <w:pPr>
        <w:pStyle w:val="Heading2"/>
      </w:pPr>
      <w:r>
        <w:t xml:space="preserve">Strategic Initiatives &amp; Success Metrics</w:t>
      </w:r>
    </w:p>
    <w:p>
      <w:pPr>
        <w:pStyle w:val="FirstParagraph"/>
      </w:pPr>
      <w:r>
        <w:t xml:space="preserve">To overcome these challenges, our Q3 initiatives focused on three pillars:</w:t>
      </w:r>
    </w:p>
    <w:p>
      <w:pPr>
        <w:numPr>
          <w:ilvl w:val="0"/>
          <w:numId w:val="1001"/>
        </w:numPr>
        <w:pStyle w:val="Compact"/>
      </w:pPr>
      <w:r>
        <w:rPr>
          <w:bCs/>
          <w:b/>
        </w:rPr>
        <w:t xml:space="preserve">Enhanced Client Loyalty Program:</w:t>
      </w:r>
      <w:r>
        <w:t xml:space="preserve"> </w:t>
      </w:r>
      <w:r>
        <w:t xml:space="preserve">Launched "Lumière Circle" membership in July, offering 15% discounts on premium services and priority booking. Achieved 247 new sign-ups (28% conversion rate), directly contributing ₺310,000 to revenue.</w:t>
      </w:r>
    </w:p>
    <w:p>
      <w:pPr>
        <w:numPr>
          <w:ilvl w:val="0"/>
          <w:numId w:val="1001"/>
        </w:numPr>
        <w:pStyle w:val="Compact"/>
      </w:pPr>
      <w:r>
        <w:rPr>
          <w:bCs/>
          <w:b/>
        </w:rPr>
        <w:t xml:space="preserve">Localized Service Packages:</w:t>
      </w:r>
      <w:r>
        <w:t xml:space="preserve"> </w:t>
      </w:r>
      <w:r>
        <w:t xml:space="preserve">Developed "Istanbul Heritage" collection featuring traditional Turkish hair treatments (e.g., henna-infused conditioning) alongside modern techniques. This package drove a 22% increase in client retention.</w:t>
      </w:r>
    </w:p>
    <w:p>
      <w:pPr>
        <w:numPr>
          <w:ilvl w:val="0"/>
          <w:numId w:val="1001"/>
        </w:numPr>
        <w:pStyle w:val="Compact"/>
      </w:pPr>
      <w:r>
        <w:rPr>
          <w:bCs/>
          <w:b/>
        </w:rPr>
        <w:t xml:space="preserve">Digital Optimization:</w:t>
      </w:r>
      <w:r>
        <w:t xml:space="preserve"> </w:t>
      </w:r>
      <w:r>
        <w:t xml:space="preserve">Implemented an AI-powered booking system integrated with Instagram and Google Maps to streamline appointments for Istanbul clients. Reduced no-show rates by 33% and improved operational efficiency.</w:t>
      </w:r>
    </w:p>
    <w:bookmarkEnd w:id="25"/>
    <w:bookmarkStart w:id="26" w:name="future-outlook-strategic-recommendations"/>
    <w:p>
      <w:pPr>
        <w:pStyle w:val="Heading2"/>
      </w:pPr>
      <w:r>
        <w:t xml:space="preserve">Future Outlook &amp; Strategic Recommendations</w:t>
      </w:r>
    </w:p>
    <w:p>
      <w:pPr>
        <w:pStyle w:val="FirstParagraph"/>
      </w:pPr>
      <w:r>
        <w:t xml:space="preserve">Building on Q3 success, our strategic priorities for Q4 2023 include expanding into Istanbul's emerging neighborhoods (e.g., Ümraniye and Pendik) where demand for premium hairdressing is rising but supply remains limited. We recommend securing a second location by Q1 2024 to capture untapped market share in these growing districts.</w:t>
      </w:r>
    </w:p>
    <w:p>
      <w:pPr>
        <w:pStyle w:val="BodyText"/>
      </w:pPr>
      <w:r>
        <w:t xml:space="preserve">Furthermore, we propose developing a "Turkish Beauty Ambassador" program in partnership with Istanbul-based fashion and lifestyle influencers. This will leverage Turkey's strong social media culture to position our hairdresser brand as an industry leader, not just within Istanbul but across all of Turkey. Data indicates that influencer partnerships increase client acquisition costs by 30% but boost lifetime value by 65%—a critical metric for sustainable growth in Istanbul's competitive market.</w:t>
      </w:r>
    </w:p>
    <w:bookmarkEnd w:id="26"/>
    <w:bookmarkStart w:id="27" w:name="conclusion"/>
    <w:p>
      <w:pPr>
        <w:pStyle w:val="Heading2"/>
      </w:pPr>
      <w:r>
        <w:t xml:space="preserve">Conclusion</w:t>
      </w:r>
    </w:p>
    <w:p>
      <w:pPr>
        <w:pStyle w:val="FirstParagraph"/>
      </w:pPr>
      <w:r>
        <w:t xml:space="preserve">The Q3 2023 performance confirms "Lumière Coiffure" as a thriving hairdressing business strategically positioned within Istanbul, Turkey. Our focus on premium services tailored to local tastes, combined with data-driven operational improvements, has enabled significant revenue growth despite macroeconomic headwinds. As the premier hairdresser in Istanbul's beauty landscape, we remain committed to innovation that resonates with Turkish clientele while maintaining the highest standards of service excellence.</w:t>
      </w:r>
    </w:p>
    <w:p>
      <w:pPr>
        <w:pStyle w:val="BodyText"/>
      </w:pPr>
      <w:r>
        <w:t xml:space="preserve">Looking ahead, continuous adaptation to Istanbul's evolving beauty trends—such as increasing demand for men's grooming services and sustainable salons—will be crucial. With a strong foundation established in Turkey Istanbul, we are poised for further expansion across the nation while cementing our reputation as the leading hairdressing destination in this vibrant city.</w:t>
      </w:r>
    </w:p>
    <w:p>
      <w:pPr>
        <w:pStyle w:val="BodyText"/>
      </w:pPr>
      <w:r>
        <w:rPr>
          <w:bCs/>
          <w:b/>
        </w:rPr>
        <w:t xml:space="preserve">Prepared By:</w:t>
      </w:r>
      <w:r>
        <w:t xml:space="preserve"> </w:t>
      </w:r>
      <w:r>
        <w:t xml:space="preserve">Marketing &amp; Operations Department, Lumière Coiffure Istanbul</w:t>
      </w:r>
      <w:r>
        <w:br/>
      </w:r>
      <w:r>
        <w:rPr>
          <w:bCs/>
          <w:b/>
        </w:rPr>
        <w:t xml:space="preserve">Date:</w:t>
      </w:r>
      <w:r>
        <w:t xml:space="preserve"> </w:t>
      </w:r>
      <w:r>
        <w:t xml:space="preserve">October 15, 2023</w:t>
      </w:r>
      <w:r>
        <w:br/>
      </w:r>
      <w:r>
        <w:rPr>
          <w:bCs/>
          <w:b/>
        </w:rPr>
        <w:t xml:space="preserve">Report Scope:</w:t>
      </w:r>
      <w:r>
        <w:t xml:space="preserve"> </w:t>
      </w:r>
      <w:r>
        <w:t xml:space="preserve">Hairdressing Salon Sales Performance - Turkey Istanbul Market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Hairdresser Sales Report: Q3 2023</dc:title>
  <dc:creator/>
  <dc:language>en</dc:language>
  <cp:keywords/>
  <dcterms:created xsi:type="dcterms:W3CDTF">2026-07-24T15:44:49Z</dcterms:created>
  <dcterms:modified xsi:type="dcterms:W3CDTF">2026-07-24T15:44:49Z</dcterms:modified>
</cp:coreProperties>
</file>

<file path=docProps/custom.xml><?xml version="1.0" encoding="utf-8"?>
<Properties xmlns="http://schemas.openxmlformats.org/officeDocument/2006/custom-properties" xmlns:vt="http://schemas.openxmlformats.org/officeDocument/2006/docPropsVTypes"/>
</file>