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Premium</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Q2</w:t>
      </w:r>
      <w:r>
        <w:t xml:space="preserve"> </w:t>
      </w:r>
      <w:r>
        <w:t xml:space="preserve">2024</w:t>
      </w:r>
    </w:p>
    <w:bookmarkStart w:id="28" w:name="X91306c172e0c479108e64655aa24763676b196d"/>
    <w:p>
      <w:pPr>
        <w:pStyle w:val="Heading1"/>
      </w:pPr>
      <w:r>
        <w:t xml:space="preserve">Comprehensive Sales Report: Abu Dhabi Premium Hairdresser Performance Analysis (Q2 2024)</w:t>
      </w:r>
    </w:p>
    <w:p>
      <w:pPr>
        <w:pStyle w:val="FirstParagraph"/>
      </w:pPr>
      <w:r>
        <w:rPr>
          <w:bCs/>
          <w:b/>
        </w:rPr>
        <w:t xml:space="preserve">Date:</w:t>
      </w:r>
      <w:r>
        <w:t xml:space="preserve"> </w:t>
      </w:r>
      <w:r>
        <w:t xml:space="preserve">July 15, 2024</w:t>
      </w:r>
      <w:r>
        <w:br/>
      </w:r>
      <w:r>
        <w:rPr>
          <w:bCs/>
          <w:b/>
        </w:rPr>
        <w:t xml:space="preserve">Prepared For:</w:t>
      </w:r>
      <w:r>
        <w:t xml:space="preserve"> </w:t>
      </w:r>
      <w:r>
        <w:t xml:space="preserve">Management Team, Al Nassr Salon Group</w:t>
      </w:r>
      <w:r>
        <w:br/>
      </w:r>
      <w:r>
        <w:rPr>
          <w:bCs/>
          <w:b/>
        </w:rPr>
        <w:t xml:space="preserve">Location Focus:</w:t>
      </w:r>
      <w:r>
        <w:t xml:space="preserve"> </w:t>
      </w:r>
      <w:r>
        <w:t xml:space="preserve">United Arab Emirates Abu Dhabi</w:t>
      </w:r>
    </w:p>
    <w:bookmarkStart w:id="20" w:name="i.-executive-summary"/>
    <w:p>
      <w:pPr>
        <w:pStyle w:val="Heading2"/>
      </w:pPr>
      <w:r>
        <w:t xml:space="preserve">I. Executive Summary</w:t>
      </w:r>
    </w:p>
    <w:p>
      <w:pPr>
        <w:pStyle w:val="FirstParagraph"/>
      </w:pPr>
      <w:r>
        <w:t xml:space="preserve">This Sales Report details the performance of our premier hairdresser services across Abu Dhabi during the second quarter of 2024. Operating within the competitive beauty landscape of United Arab Emirates Abu Dhabi, Al Nassr Salon achieved a 17% year-over-year revenue growth, reaching AED 185,400 ($50,632) in total sales. This success is attributed to strategic positioning as a leading hairdresser destination catering specifically to the sophisticated clientele of Abu Dhabi's luxury residential communities and corporate districts. The report confirms our status as a top-tier hairdresser brand within the United Arab Emirates Abu Dhabi market, with significant growth in premium service adoption.</w:t>
      </w:r>
    </w:p>
    <w:bookmarkEnd w:id="20"/>
    <w:bookmarkStart w:id="21" w:name="X06893dfca9eb3ffe1a55eff3a0924f40132087a"/>
    <w:p>
      <w:pPr>
        <w:pStyle w:val="Heading2"/>
      </w:pPr>
      <w:r>
        <w:t xml:space="preserve">II. Quarterly Sales Performance (April - June 2024)</w:t>
      </w:r>
    </w:p>
    <w:p>
      <w:pPr>
        <w:pStyle w:val="FirstParagraph"/>
      </w:pPr>
      <w:r>
        <w:t xml:space="preserve">Service Category</w:t>
      </w:r>
    </w:p>
    <w:p>
      <w:pPr>
        <w:pStyle w:val="BodyText"/>
      </w:pPr>
      <w:r>
        <w:t xml:space="preserve">Revenue (AED)</w:t>
      </w:r>
    </w:p>
    <w:p>
      <w:pPr>
        <w:pStyle w:val="BodyText"/>
      </w:pPr>
      <w:r>
        <w:t xml:space="preserve">% of Total</w:t>
      </w:r>
    </w:p>
    <w:p>
      <w:pPr>
        <w:pStyle w:val="BodyText"/>
      </w:pPr>
      <w:r>
        <w:t xml:space="preserve">Movement vs Q1 2024</w:t>
      </w:r>
    </w:p>
    <w:p>
      <w:pPr>
        <w:pStyle w:val="BodyText"/>
      </w:pPr>
      <w:r>
        <w:t xml:space="preserve">Premium Haircut &amp; Styling</w:t>
      </w:r>
    </w:p>
    <w:p>
      <w:pPr>
        <w:pStyle w:val="BodyText"/>
      </w:pPr>
      <w:r>
        <w:t xml:space="preserve">68,500</w:t>
      </w:r>
    </w:p>
    <w:p>
      <w:pPr>
        <w:pStyle w:val="BodyText"/>
      </w:pPr>
      <w:r>
        <w:t xml:space="preserve">37%</w:t>
      </w:r>
    </w:p>
    <w:p>
      <w:pPr>
        <w:pStyle w:val="BodyText"/>
      </w:pPr>
      <w:r>
        <w:t xml:space="preserve">+12.3%</w:t>
      </w:r>
    </w:p>
    <w:p>
      <w:pPr>
        <w:pStyle w:val="BodyText"/>
      </w:pPr>
      <w:r>
        <w:t xml:space="preserve">Hair Coloring Services</w:t>
      </w:r>
    </w:p>
    <w:p>
      <w:pPr>
        <w:pStyle w:val="BodyText"/>
      </w:pPr>
      <w:r>
        <w:t xml:space="preserve">&lt;</w:t>
      </w:r>
    </w:p>
    <w:p>
      <w:pPr>
        <w:pStyle w:val="BodyText"/>
      </w:pPr>
      <w:r>
        <w:t xml:space="preserve">58,200</w:t>
      </w:r>
    </w:p>
    <w:p>
      <w:pPr>
        <w:pStyle w:val="BodyText"/>
      </w:pPr>
      <w:r>
        <w:t xml:space="preserve">31.4%</w:t>
      </w:r>
    </w:p>
    <w:p>
      <w:pPr>
        <w:pStyle w:val="BodyText"/>
      </w:pPr>
      <w:r>
        <w:t xml:space="preserve">Nail &amp; Pedicure</w:t>
      </w:r>
    </w:p>
    <w:p>
      <w:pPr>
        <w:pStyle w:val="BodyText"/>
      </w:pPr>
      <w:r>
        <w:t xml:space="preserve">42,300</w:t>
      </w:r>
    </w:p>
    <w:p>
      <w:pPr>
        <w:pStyle w:val="BodyText"/>
      </w:pPr>
      <w:r>
        <w:t xml:space="preserve">Hair Treatment (Keratin/Repair)</w:t>
      </w:r>
    </w:p>
    <w:p>
      <w:pPr>
        <w:pStyle w:val="BodyText"/>
      </w:pPr>
      <w:r>
        <w:t xml:space="preserve">65,900</w:t>
      </w:r>
    </w:p>
    <w:p>
      <w:pPr>
        <w:pStyle w:val="BodyText"/>
      </w:pPr>
      <w:r>
        <w:t xml:space="preserve">Total Revenue</w:t>
      </w:r>
    </w:p>
    <w:p>
      <w:pPr>
        <w:pStyle w:val="BodyText"/>
      </w:pPr>
      <w:r>
        <w:t xml:space="preserve">185,400</w:t>
      </w:r>
    </w:p>
    <w:p>
      <w:pPr>
        <w:pStyle w:val="BodyText"/>
      </w:pPr>
      <w:r>
        <w:t xml:space="preserve">100%</w:t>
      </w:r>
    </w:p>
    <w:p>
      <w:pPr>
        <w:pStyle w:val="BodyText"/>
      </w:pPr>
      <w:r>
        <w:t xml:space="preserve">+17.2%</w:t>
      </w:r>
    </w:p>
    <w:p>
      <w:pPr>
        <w:pStyle w:val="BodyText"/>
      </w:pPr>
      <w:r>
        <w:t xml:space="preserve">The hairdresser service portfolio demonstrated exceptional strength, with Premium Haircut &amp; Styling and Hair Coloring Services driving 68.4% of total revenue. Notably, the demand for high-end hair treatments surged by 23% in June, directly responding to Abu Dhabi's intense summer heat and increasing focus on scalp health within United Arab Emirates Abu Dhabi's wellness-conscious demographic.</w:t>
      </w:r>
    </w:p>
    <w:bookmarkEnd w:id="21"/>
    <w:bookmarkStart w:id="22" w:name="X64ad041604208783abac751ba7b709e6cf5704c"/>
    <w:p>
      <w:pPr>
        <w:pStyle w:val="Heading2"/>
      </w:pPr>
      <w:r>
        <w:t xml:space="preserve">III. Client Demographics &amp; Market Insights (Abu Dhabi Focus)</w:t>
      </w:r>
    </w:p>
    <w:p>
      <w:pPr>
        <w:pStyle w:val="FirstParagraph"/>
      </w:pPr>
      <w:r>
        <w:t xml:space="preserve">Client analysis reveals a distinct pattern aligning with the unique cultural and social fabric of Abu Dhabi:</w:t>
      </w:r>
    </w:p>
    <w:p>
      <w:pPr>
        <w:numPr>
          <w:ilvl w:val="0"/>
          <w:numId w:val="1001"/>
        </w:numPr>
        <w:pStyle w:val="Compact"/>
      </w:pPr>
      <w:r>
        <w:rPr>
          <w:bCs/>
          <w:b/>
        </w:rPr>
        <w:t xml:space="preserve">Residential Community Penetration:</w:t>
      </w:r>
      <w:r>
        <w:t xml:space="preserve"> </w:t>
      </w:r>
      <w:r>
        <w:t xml:space="preserve">65% of clients reside in upscale areas including Al Reem Island, Yas Island, and The Corniche – key hubs for UAE nationals and high-net-worth expatriates.</w:t>
      </w:r>
    </w:p>
    <w:p>
      <w:pPr>
        <w:numPr>
          <w:ilvl w:val="0"/>
          <w:numId w:val="1001"/>
        </w:numPr>
        <w:pStyle w:val="Compact"/>
      </w:pPr>
      <w:r>
        <w:rPr>
          <w:bCs/>
          <w:b/>
        </w:rPr>
        <w:t xml:space="preserve">Gender Split:</w:t>
      </w:r>
      <w:r>
        <w:t xml:space="preserve"> </w:t>
      </w:r>
      <w:r>
        <w:t xml:space="preserve">78% female (primarily professionals aged 25-45), 22% male (growing trend in corporate grooming services).</w:t>
      </w:r>
    </w:p>
    <w:p>
      <w:pPr>
        <w:numPr>
          <w:ilvl w:val="0"/>
          <w:numId w:val="1001"/>
        </w:numPr>
        <w:pStyle w:val="Compact"/>
      </w:pPr>
      <w:r>
        <w:rPr>
          <w:bCs/>
          <w:b/>
        </w:rPr>
        <w:t xml:space="preserve">Cultural Sensitivity:</w:t>
      </w:r>
      <w:r>
        <w:t xml:space="preserve"> </w:t>
      </w:r>
      <w:r>
        <w:t xml:space="preserve">Strategic implementation of modesty-focused styling options has increased bookings from UAE national women by 19% versus Q1. This adaptation is critical for a hairdresser operating within the cultural context of United Arab Emirates Abu Dhabi.</w:t>
      </w:r>
    </w:p>
    <w:p>
      <w:pPr>
        <w:numPr>
          <w:ilvl w:val="0"/>
          <w:numId w:val="1001"/>
        </w:numPr>
        <w:pStyle w:val="Compact"/>
      </w:pPr>
      <w:r>
        <w:rPr>
          <w:bCs/>
          <w:b/>
        </w:rPr>
        <w:t xml:space="preserve">Expat Influence:</w:t>
      </w:r>
      <w:r>
        <w:t xml:space="preserve"> </w:t>
      </w:r>
      <w:r>
        <w:t xml:space="preserve">48% of new clients are Western expatriates (primarily British, German, and Indian), drawn to our bilingual hairdresser staff and international brand reputation in Abu Dhabi's cosmopolitan environment.</w:t>
      </w:r>
    </w:p>
    <w:bookmarkEnd w:id="22"/>
    <w:bookmarkStart w:id="23" w:name="Xa1f9b73bd7e79f9844a48dca9c909899eca52ea"/>
    <w:p>
      <w:pPr>
        <w:pStyle w:val="Heading2"/>
      </w:pPr>
      <w:r>
        <w:t xml:space="preserve">IV. Competitive Positioning in United Arab Emirates Abu Dhabi</w:t>
      </w:r>
    </w:p>
    <w:p>
      <w:pPr>
        <w:pStyle w:val="FirstParagraph"/>
      </w:pPr>
      <w:r>
        <w:t xml:space="preserve">Our hairdresser business maintains a clear competitive edge within the United Arab Emirates Abu Dhabi market through:</w:t>
      </w:r>
    </w:p>
    <w:p>
      <w:pPr>
        <w:numPr>
          <w:ilvl w:val="0"/>
          <w:numId w:val="1002"/>
        </w:numPr>
        <w:pStyle w:val="Compact"/>
      </w:pPr>
      <w:r>
        <w:rPr>
          <w:bCs/>
          <w:b/>
        </w:rPr>
        <w:t xml:space="preserve">Premium Product Focus:</w:t>
      </w:r>
      <w:r>
        <w:t xml:space="preserve"> </w:t>
      </w:r>
      <w:r>
        <w:t xml:space="preserve">Exclusive use of L'Oréal Professionnel and Kerastase products, unavailable at most competitor salons in Abu Dhabi.</w:t>
      </w:r>
    </w:p>
    <w:p>
      <w:pPr>
        <w:numPr>
          <w:ilvl w:val="0"/>
          <w:numId w:val="1002"/>
        </w:numPr>
        <w:pStyle w:val="Compact"/>
      </w:pPr>
      <w:r>
        <w:rPr>
          <w:bCs/>
          <w:b/>
        </w:rPr>
        <w:t xml:space="preserve">Seasonal Adaptation:</w:t>
      </w:r>
      <w:r>
        <w:t xml:space="preserve"> </w:t>
      </w:r>
      <w:r>
        <w:t xml:space="preserve">Introduced "Summer Scalp Rescue" packages specifically designed for the high-temperature conditions prevalent across United Arab Emirates Abu Dhabi (average June highs: 42°C).</w:t>
      </w:r>
    </w:p>
    <w:p>
      <w:pPr>
        <w:numPr>
          <w:ilvl w:val="0"/>
          <w:numId w:val="1002"/>
        </w:numPr>
        <w:pStyle w:val="Compact"/>
      </w:pPr>
      <w:r>
        <w:rPr>
          <w:bCs/>
          <w:b/>
        </w:rPr>
        <w:t xml:space="preserve">Location Advantage:</w:t>
      </w:r>
      <w:r>
        <w:t xml:space="preserve"> </w:t>
      </w:r>
      <w:r>
        <w:t xml:space="preserve">Central Abu Dhabi location with easy access from Al Maqam, Al Bateen, and Sheikh Zayed Road – a key differentiator for busy professionals.</w:t>
      </w:r>
    </w:p>
    <w:bookmarkEnd w:id="23"/>
    <w:bookmarkStart w:id="24" w:name="v.-challenges-strategic-adjustments"/>
    <w:p>
      <w:pPr>
        <w:pStyle w:val="Heading2"/>
      </w:pPr>
      <w:r>
        <w:t xml:space="preserve">V. Challenges &amp; Strategic Adjustments</w:t>
      </w:r>
    </w:p>
    <w:p>
      <w:pPr>
        <w:pStyle w:val="FirstParagraph"/>
      </w:pPr>
      <w:r>
        <w:t xml:space="preserve">The hairdresser business faced two primary challenges in Q2:</w:t>
      </w:r>
    </w:p>
    <w:p>
      <w:pPr>
        <w:numPr>
          <w:ilvl w:val="0"/>
          <w:numId w:val="1003"/>
        </w:numPr>
        <w:pStyle w:val="Compact"/>
      </w:pPr>
      <w:r>
        <w:rPr>
          <w:bCs/>
          <w:b/>
        </w:rPr>
        <w:t xml:space="preserve">Summer Demand Fluctuation:</w:t>
      </w:r>
      <w:r>
        <w:t xml:space="preserve"> </w:t>
      </w:r>
      <w:r>
        <w:t xml:space="preserve">Initial booking dip (10%) during peak heat weeks in May, resolved by offering "Cooling Session" packages with air-conditioned relaxation zones. This adjustment recovered 95% of lost revenue within two weeks.</w:t>
      </w:r>
    </w:p>
    <w:p>
      <w:pPr>
        <w:numPr>
          <w:ilvl w:val="0"/>
          <w:numId w:val="1003"/>
        </w:numPr>
        <w:pStyle w:val="Compact"/>
      </w:pPr>
      <w:r>
        <w:rPr>
          <w:bCs/>
          <w:b/>
        </w:rPr>
        <w:t xml:space="preserve">Ramadan Impact Management:</w:t>
      </w:r>
      <w:r>
        <w:t xml:space="preserve"> </w:t>
      </w:r>
      <w:r>
        <w:t xml:space="preserve">Pre-Ramadan marketing strategy effectively shifted promotional focus to pre-dawn "Iftar Hair Refresh" appointments, maintaining consistent client flow during the holy month – a critical factor for any hairdresser operating in United Arab Emirates Abu Dhabi.</w:t>
      </w:r>
    </w:p>
    <w:bookmarkEnd w:id="24"/>
    <w:bookmarkStart w:id="25" w:name="X6e031b4e09b35aa2dc2c3dd6e5a1bdbad6434fe"/>
    <w:p>
      <w:pPr>
        <w:pStyle w:val="Heading2"/>
      </w:pPr>
      <w:r>
        <w:t xml:space="preserve">VI. Future Outlook &amp; Strategic Recommendations</w:t>
      </w:r>
    </w:p>
    <w:p>
      <w:pPr>
        <w:pStyle w:val="FirstParagraph"/>
      </w:pPr>
      <w:r>
        <w:t xml:space="preserve">Based on strong Q2 performance, the following strategies will be implemented to sustain growth as a leading hairdresser in United Arab Emirates Abu Dhabi:</w:t>
      </w:r>
    </w:p>
    <w:p>
      <w:pPr>
        <w:numPr>
          <w:ilvl w:val="0"/>
          <w:numId w:val="1004"/>
        </w:numPr>
        <w:pStyle w:val="Compact"/>
      </w:pPr>
      <w:r>
        <w:rPr>
          <w:bCs/>
          <w:b/>
        </w:rPr>
        <w:t xml:space="preserve">Expand Premium Services:</w:t>
      </w:r>
      <w:r>
        <w:t xml:space="preserve"> </w:t>
      </w:r>
      <w:r>
        <w:t xml:space="preserve">Launch "Abu Dhabi Bride &amp; Groom Package" targeting luxury wedding season (Oct-Dec), capitalizing on UAE's high marriage rates.</w:t>
      </w:r>
    </w:p>
    <w:p>
      <w:pPr>
        <w:numPr>
          <w:ilvl w:val="0"/>
          <w:numId w:val="1004"/>
        </w:numPr>
        <w:pStyle w:val="Compact"/>
      </w:pPr>
      <w:r>
        <w:rPr>
          <w:bCs/>
          <w:b/>
        </w:rPr>
        <w:t xml:space="preserve">Community Engagement:</w:t>
      </w:r>
      <w:r>
        <w:t xml:space="preserve"> </w:t>
      </w:r>
      <w:r>
        <w:t xml:space="preserve">Partner with Yas Mall and ADNOC events to host monthly "Hair &amp; Wellness" workshops, positioning Al Nassr as the community-focused hairdresser of choice in Abu Dhabi.</w:t>
      </w:r>
    </w:p>
    <w:bookmarkEnd w:id="25"/>
    <w:bookmarkStart w:id="26" w:name="vii.-key-takeaways"/>
    <w:p>
      <w:pPr>
        <w:pStyle w:val="Heading2"/>
      </w:pPr>
      <w:r>
        <w:t xml:space="preserve">VII. Key Takeaways</w:t>
      </w:r>
    </w:p>
    <w:p>
      <w:pPr>
        <w:pStyle w:val="FirstParagraph"/>
      </w:pPr>
      <w:r>
        <w:t xml:space="preserve">This Sales Report confirms that our premium hairdresser services are not merely profitable but essential to Abu Dhabi's evolving beauty ecosystem. The 17% revenue growth demonstrates clear market acceptance of our brand within the United Arab Emirates Abu Dhabi landscape. Crucially, success stems from cultural intelligence – understanding that a hairdresser in Abu Dhabi must respect local traditions while delivering world-class service.</w:t>
      </w:r>
    </w:p>
    <w:p>
      <w:pPr>
        <w:pStyle w:val="BodyText"/>
      </w:pPr>
      <w:r>
        <w:t xml:space="preserve">With the summer months concluding and Ramadan successfully navigated, Al Nassr Salon is uniquely positioned to lead in United Arab Emirates Abu Dhabi's beauty market. The data confirms that strategic adaptation to Abu Dhabi's specific demands – from climate considerations to cultural nuances – directly translates into revenue growth for any hairdresser operating here. Future investments will continue prioritizing these localized approaches, ensuring sustained success as the premier hairdresser destination within the United Arab Emirates Abu Dhabi community.</w:t>
      </w:r>
    </w:p>
    <w:bookmarkEnd w:id="26"/>
    <w:bookmarkStart w:id="27" w:name="viii.-conclusion"/>
    <w:p>
      <w:pPr>
        <w:pStyle w:val="Heading2"/>
      </w:pPr>
      <w:r>
        <w:t xml:space="preserve">VIII. Conclusion</w:t>
      </w:r>
    </w:p>
    <w:p>
      <w:pPr>
        <w:pStyle w:val="FirstParagraph"/>
      </w:pPr>
      <w:r>
        <w:t xml:space="preserve">The Q2 2024 Sales Report validates Al Nassr Salon's strategic approach as a sophisticated hairdresser serving United Arab Emirates Abu Dhabi. By deeply integrating cultural understanding with premium service delivery, we have not only met but exceeded market expectations in this exclusive location. The consistent growth trajectory proves that when a hairdresser authentically engages with Abu Dhabi's unique client base and operational environment, significant business success is inevitable. We are confident these strategies will solidify our position as the most trusted hairdresser brand across the United Arab Emirates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Premium Hairdresser Sales Report - Q2 2024</dc:title>
  <dc:creator/>
  <dc:language>en</dc:language>
  <cp:keywords/>
  <dcterms:created xsi:type="dcterms:W3CDTF">2026-07-24T15:24:02Z</dcterms:created>
  <dcterms:modified xsi:type="dcterms:W3CDTF">2026-07-24T15:24:02Z</dcterms:modified>
</cp:coreProperties>
</file>

<file path=docProps/custom.xml><?xml version="1.0" encoding="utf-8"?>
<Properties xmlns="http://schemas.openxmlformats.org/officeDocument/2006/custom-properties" xmlns:vt="http://schemas.openxmlformats.org/officeDocument/2006/docPropsVTypes"/>
</file>