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Birmingham</w:t>
      </w:r>
      <w:r>
        <w:t xml:space="preserve"> </w:t>
      </w:r>
      <w:r>
        <w:t xml:space="preserve">Hairdresser</w:t>
      </w:r>
      <w:r>
        <w:t xml:space="preserve"> </w:t>
      </w:r>
      <w:r>
        <w:t xml:space="preserve">Business</w:t>
      </w:r>
      <w:r>
        <w:t xml:space="preserve"> </w:t>
      </w:r>
      <w:r>
        <w:t xml:space="preserve">Analysis</w:t>
      </w:r>
    </w:p>
    <w:bookmarkStart w:id="26" w:name="X5c90ad8ec6b35ac8be7f34e381661b85a9b8a70"/>
    <w:p>
      <w:pPr>
        <w:pStyle w:val="Heading1"/>
      </w:pPr>
      <w:r>
        <w:t xml:space="preserve">Comprehensive Sales Report: Premium Hairdressing Performance in Birmingham, United Kingdom</w:t>
      </w:r>
    </w:p>
    <w:p>
      <w:pPr>
        <w:pStyle w:val="FirstParagraph"/>
      </w:pPr>
      <w:r>
        <w:rPr>
          <w:bCs/>
          <w:b/>
        </w:rPr>
        <w:t xml:space="preserve">Date:</w:t>
      </w:r>
      <w:r>
        <w:t xml:space="preserve"> </w:t>
      </w:r>
      <w:r>
        <w:t xml:space="preserve">27th October 2023</w:t>
      </w:r>
      <w:r>
        <w:br/>
      </w:r>
      <w:r>
        <w:rPr>
          <w:bCs/>
          <w:b/>
        </w:rPr>
        <w:t xml:space="preserve">Prepared For:</w:t>
      </w:r>
      <w:r>
        <w:t xml:space="preserve"> </w:t>
      </w:r>
      <w:r>
        <w:t xml:space="preserve">Management Team, Birmingham Hairdresser Business Unit</w:t>
      </w:r>
      <w:r>
        <w:br/>
      </w:r>
      <w:r>
        <w:rPr>
          <w:bCs/>
          <w:b/>
        </w:rPr>
        <w:t xml:space="preserve">Location Focus:</w:t>
      </w:r>
      <w:r>
        <w:t xml:space="preserve"> </w:t>
      </w:r>
      <w:r>
        <w:t xml:space="preserve">United Kingdom Birmingham Market Analysis</w:t>
      </w:r>
    </w:p>
    <w:bookmarkStart w:id="20" w:name="executive-summary"/>
    <w:p>
      <w:pPr>
        <w:pStyle w:val="Heading2"/>
      </w:pPr>
      <w:r>
        <w:t xml:space="preserve">Executive Summary</w:t>
      </w:r>
    </w:p>
    <w:p>
      <w:pPr>
        <w:pStyle w:val="FirstParagraph"/>
      </w:pPr>
      <w:r>
        <w:t xml:space="preserve">This Sales Report provides a detailed analysis of the performance metrics for our flagship hairdressing establishment located in the heart of Birmingham, United Kingdom. Operating within one of the UK's most dynamic urban markets, this report demonstrates an 18.7% year-over-year sales growth across all service categories, with particular strength observed in premium colour treatments and bespoke styling services. The Birmingham market has proven exceptionally responsive to our tailored approach as a</w:t>
      </w:r>
      <w:r>
        <w:t xml:space="preserve"> </w:t>
      </w:r>
      <w:r>
        <w:rPr>
          <w:iCs/>
          <w:i/>
        </w:rPr>
        <w:t xml:space="preserve">hairdresser</w:t>
      </w:r>
      <w:r>
        <w:t xml:space="preserve"> </w:t>
      </w:r>
      <w:r>
        <w:t xml:space="preserve">business, reinforcing the strategic importance of our location within the United Kingdom's second-largest city. With a 32% increase in repeat client retention through targeted loyalty initiatives, we have established significant market share in the competitive Birmingham beauty landscape.</w:t>
      </w:r>
    </w:p>
    <w:bookmarkEnd w:id="20"/>
    <w:bookmarkStart w:id="21" w:name="X2d563e0ec08c9182c196ef4c6483a95c93f6fa7"/>
    <w:p>
      <w:pPr>
        <w:pStyle w:val="Heading2"/>
      </w:pPr>
      <w:r>
        <w:t xml:space="preserve">Sales Performance Analysis: Birmingham Market Focus</w:t>
      </w:r>
    </w:p>
    <w:p>
      <w:pPr>
        <w:pStyle w:val="FirstParagraph"/>
      </w:pPr>
      <w:r>
        <w:t xml:space="preserve">Our latest sales data reveals consistent growth across all service segments operating from our Birmingham premises. The following table illustrates quarterly performance (January-September 2023) compared to the same period in 2022:</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Q1 2023 Sales (£)</w:t>
            </w:r>
          </w:p>
        </w:tc>
        <w:tc>
          <w:tcPr/>
          <w:p>
            <w:pPr>
              <w:pStyle w:val="Compact"/>
              <w:jc w:val="left"/>
            </w:pPr>
            <w:r>
              <w:t xml:space="preserve">Q3 2023 Sales (£)</w:t>
            </w:r>
          </w:p>
        </w:tc>
        <w:tc>
          <w:tcPr/>
          <w:p>
            <w:pPr>
              <w:pStyle w:val="Compact"/>
              <w:jc w:val="left"/>
            </w:pPr>
            <w:r>
              <w:t xml:space="preserve">Growth vs 2022</w:t>
            </w:r>
          </w:p>
        </w:tc>
        <w:tc>
          <w:tcPr/>
          <w:p>
            <w:pPr>
              <w:pStyle w:val="Compact"/>
            </w:pPr>
          </w:p>
        </w:tc>
        <w:tc>
          <w:tcPr/>
          <w:p>
            <w:pPr>
              <w:pStyle w:val="Compact"/>
            </w:pPr>
          </w:p>
        </w:tc>
      </w:tr>
      <w:tr>
        <w:tc>
          <w:tcPr/>
          <w:p>
            <w:pPr>
              <w:pStyle w:val="Compact"/>
              <w:jc w:val="left"/>
            </w:pPr>
            <w:r>
              <w:t xml:space="preserve">Haircut &amp; Styling</w:t>
            </w:r>
          </w:p>
        </w:tc>
        <w:tc>
          <w:tcPr/>
          <w:p>
            <w:pPr>
              <w:pStyle w:val="Compact"/>
              <w:jc w:val="left"/>
            </w:pPr>
            <w:r>
              <w:t xml:space="preserve">48,500</w:t>
            </w:r>
          </w:p>
        </w:tc>
        <w:tc>
          <w:tcPr/>
          <w:p>
            <w:pPr>
              <w:pStyle w:val="Compact"/>
              <w:jc w:val="left"/>
            </w:pPr>
            <w:r>
              <w:t xml:space="preserve">57,900</w:t>
            </w:r>
          </w:p>
        </w:tc>
        <w:tc>
          <w:tcPr/>
          <w:p>
            <w:pPr>
              <w:pStyle w:val="Compact"/>
              <w:jc w:val="left"/>
            </w:pPr>
            <w:r>
              <w:t xml:space="preserve">+19.4%</w:t>
            </w:r>
          </w:p>
        </w:tc>
        <w:tc>
          <w:tcPr/>
          <w:p>
            <w:pPr>
              <w:pStyle w:val="Compact"/>
            </w:pPr>
          </w:p>
        </w:tc>
        <w:tc>
          <w:tcPr/>
          <w:p>
            <w:pPr>
              <w:pStyle w:val="Compact"/>
            </w:pPr>
          </w:p>
        </w:tc>
      </w:tr>
      <w:tr>
        <w:tc>
          <w:tcPr/>
          <w:p>
            <w:pPr>
              <w:pStyle w:val="Compact"/>
              <w:jc w:val="left"/>
            </w:pPr>
            <w:r>
              <w:t xml:space="preserve">Hair Colouring</w:t>
            </w:r>
          </w:p>
        </w:tc>
        <w:tc>
          <w:tcPr/>
          <w:p>
            <w:pPr>
              <w:pStyle w:val="Compact"/>
              <w:jc w:val="left"/>
            </w:pPr>
            <w:r>
              <w:t xml:space="preserve">32,200</w:t>
            </w:r>
          </w:p>
        </w:tc>
        <w:tc>
          <w:tcPr/>
          <w:p>
            <w:pPr>
              <w:pStyle w:val="Compact"/>
              <w:jc w:val="left"/>
            </w:pPr>
            <w:r>
              <w:t xml:space="preserve">Total Sales (Q1-Q3)</w:t>
            </w:r>
          </w:p>
        </w:tc>
        <w:tc>
          <w:tcPr>
            <w:gridSpan w:val="3"/>
          </w:tcPr>
          <w:p>
            <w:pPr>
              <w:pStyle w:val="Compact"/>
              <w:jc w:val="left"/>
            </w:pPr>
            <w:r>
              <w:t xml:space="preserve">£287,650</w:t>
            </w:r>
          </w:p>
        </w:tc>
      </w:tr>
    </w:tbl>
    <w:p>
      <w:pPr>
        <w:pStyle w:val="BodyText"/>
      </w:pPr>
      <w:r>
        <w:t xml:space="preserve">Notably, our premium colour services have demonstrated the strongest growth trajectory (25.1% YoY), directly aligning with Birmingham's growing trend of clients seeking sophisticated colour transformations. This performance is particularly significant in the United Kingdom market context, where salons offering advanced colour expertise consistently outperform competitors by 37% in customer retention rates.</w:t>
      </w:r>
    </w:p>
    <w:bookmarkEnd w:id="21"/>
    <w:bookmarkStart w:id="22" w:name="customer-insights-local-market-dynamics"/>
    <w:p>
      <w:pPr>
        <w:pStyle w:val="Heading2"/>
      </w:pPr>
      <w:r>
        <w:t xml:space="preserve">Customer Insights &amp; Local Market Dynamics</w:t>
      </w:r>
    </w:p>
    <w:p>
      <w:pPr>
        <w:pStyle w:val="FirstParagraph"/>
      </w:pPr>
      <w:r>
        <w:t xml:space="preserve">Our Birmingham-based hairdresser business has developed deep understanding of local clientele through comprehensive customer journey mapping. Data indicates that 68% of our clients are aged between 25-45, with a strong concentration in the city centre and affluent suburbs including Edgbaston and Moseley. This aligns with Birmingham's demographic profile as one of the UK's most youthful major cities.</w:t>
      </w:r>
    </w:p>
    <w:p>
      <w:pPr>
        <w:pStyle w:val="BodyText"/>
      </w:pPr>
      <w:r>
        <w:t xml:space="preserve">Customer feedback reveals exceptional satisfaction (4.8/5 stars average) particularly regarding our 'Birmingham City Centre Express Service'—a tailored package for busy professionals seeking same-day appointments during weekday lunch hours. The success of this initiative demonstrates how understanding local urban rhythms directly impacts sales performance in the United Kingdom's key commercial hubs.</w:t>
      </w:r>
    </w:p>
    <w:bookmarkEnd w:id="22"/>
    <w:bookmarkStart w:id="23" w:name="X4e5342e7a91b74a911aefb3cfb724c7ce4f9758"/>
    <w:p>
      <w:pPr>
        <w:pStyle w:val="Heading2"/>
      </w:pPr>
      <w:r>
        <w:t xml:space="preserve">Market Positioning Within United Kingdom Birmingham</w:t>
      </w:r>
    </w:p>
    <w:p>
      <w:pPr>
        <w:pStyle w:val="FirstParagraph"/>
      </w:pPr>
      <w:r>
        <w:t xml:space="preserve">Birmingham represents a critical market for beauty businesses in the United Kingdom, with an estimated £386 million annual spend on haircare services. Our strategic location near Birmingham New Street Station has positioned us as the preferred salon for both local residents and business visitors—particularly significant during major events like the Birmingham Fashion Week and International Conference Centre gatherings.</w:t>
      </w:r>
    </w:p>
    <w:p>
      <w:pPr>
        <w:pStyle w:val="BodyText"/>
      </w:pPr>
      <w:r>
        <w:t xml:space="preserve">Our differentiation strategy focuses on three key areas that resonate strongly within the United Kingdom market:</w:t>
      </w:r>
    </w:p>
    <w:p>
      <w:pPr>
        <w:numPr>
          <w:ilvl w:val="0"/>
          <w:numId w:val="1001"/>
        </w:numPr>
        <w:pStyle w:val="Compact"/>
      </w:pPr>
      <w:r>
        <w:rPr>
          <w:bCs/>
          <w:b/>
        </w:rPr>
        <w:t xml:space="preserve">Localised Service Offerings:</w:t>
      </w:r>
      <w:r>
        <w:t xml:space="preserve"> </w:t>
      </w:r>
      <w:r>
        <w:t xml:space="preserve">Seasonal services tied to Birmingham's cultural calendar (e.g., 'Birmingham Pride Colour Collection' for Pride Month)</w:t>
      </w:r>
    </w:p>
    <w:p>
      <w:pPr>
        <w:numPr>
          <w:ilvl w:val="0"/>
          <w:numId w:val="1001"/>
        </w:numPr>
        <w:pStyle w:val="Compact"/>
      </w:pPr>
      <w:r>
        <w:rPr>
          <w:bCs/>
          <w:b/>
        </w:rPr>
        <w:t xml:space="preserve">Community Engagement:</w:t>
      </w:r>
      <w:r>
        <w:t xml:space="preserve"> </w:t>
      </w:r>
      <w:r>
        <w:t xml:space="preserve">Partnership with local schools through career workshops, enhancing our reputation as a Birmingham community partner</w:t>
      </w:r>
    </w:p>
    <w:p>
      <w:pPr>
        <w:numPr>
          <w:ilvl w:val="0"/>
          <w:numId w:val="1001"/>
        </w:numPr>
        <w:pStyle w:val="Compact"/>
      </w:pPr>
      <w:r>
        <w:rPr>
          <w:bCs/>
          <w:b/>
        </w:rPr>
        <w:t xml:space="preserve">Sustainability Focus:</w:t>
      </w:r>
      <w:r>
        <w:t xml:space="preserve"> </w:t>
      </w:r>
      <w:r>
        <w:t xml:space="preserve">Implementation of UK-regulated eco-friendly product lines (certified by the Environmental Standards Group), appealing to Birmingham's growing environmentally-conscious demographic</w:t>
      </w:r>
    </w:p>
    <w:bookmarkEnd w:id="23"/>
    <w:bookmarkStart w:id="24" w:name="X7e3b565abe037d0955bad46c99834ca311b6833"/>
    <w:p>
      <w:pPr>
        <w:pStyle w:val="Heading2"/>
      </w:pPr>
      <w:r>
        <w:t xml:space="preserve">Strategic Recommendations for Continued Growth</w:t>
      </w:r>
    </w:p>
    <w:p>
      <w:pPr>
        <w:pStyle w:val="FirstParagraph"/>
      </w:pPr>
      <w:r>
        <w:t xml:space="preserve">To maintain our competitive edge in the United Kingdom Birmingham market, we recommend three key initiatives based on current sales data:</w:t>
      </w:r>
    </w:p>
    <w:p>
      <w:pPr>
        <w:pStyle w:val="BodyText"/>
      </w:pPr>
      <w:r>
        <w:rPr>
          <w:bCs/>
          <w:b/>
        </w:rPr>
        <w:t xml:space="preserve">1. Expansion of Premium Package Offerings:</w:t>
      </w:r>
      <w:r>
        <w:t xml:space="preserve"> </w:t>
      </w:r>
      <w:r>
        <w:t xml:space="preserve">Develop a 'Birmingham Beauty Pass' combining multiple services at 15% discount—specifically targeting corporate clients from Birmingham's financial district (Brindleyplace, Paradise Circus) who demonstrated highest spending per visit.</w:t>
      </w:r>
    </w:p>
    <w:p>
      <w:pPr>
        <w:pStyle w:val="BodyText"/>
      </w:pPr>
      <w:r>
        <w:rPr>
          <w:bCs/>
          <w:b/>
        </w:rPr>
        <w:t xml:space="preserve">2. Digital Transformation Initiative:</w:t>
      </w:r>
      <w:r>
        <w:t xml:space="preserve"> </w:t>
      </w:r>
      <w:r>
        <w:t xml:space="preserve">Implement a Birmingham-specific booking platform with AI-driven appointment suggestions based on local event calendars (e.g., suggesting appointments before Birmingham City FC matches for male clients). This addresses the 41% of our current sales lost to competitors due to scheduling limitations.</w:t>
      </w:r>
    </w:p>
    <w:p>
      <w:pPr>
        <w:pStyle w:val="BodyText"/>
      </w:pPr>
      <w:r>
        <w:rPr>
          <w:bCs/>
          <w:b/>
        </w:rPr>
        <w:t xml:space="preserve">3. Community Partnership Development:</w:t>
      </w:r>
      <w:r>
        <w:t xml:space="preserve"> </w:t>
      </w:r>
      <w:r>
        <w:t xml:space="preserve">Collaborate with Birmingham's Creative Industries Network to create exclusive 'Birmingham Influencer Experience' sessions, leveraging local social media personalities for organic promotion within the United Kingdom beauty community.</w:t>
      </w:r>
    </w:p>
    <w:bookmarkEnd w:id="24"/>
    <w:bookmarkStart w:id="25" w:name="Xf6dcb160dbfcb6abb80b9646dcbdf376ba568ba"/>
    <w:p>
      <w:pPr>
        <w:pStyle w:val="Heading2"/>
      </w:pPr>
      <w:r>
        <w:t xml:space="preserve">Conclusion: Future Outlook for Birmingham Hairdresser Business</w:t>
      </w:r>
    </w:p>
    <w:p>
      <w:pPr>
        <w:pStyle w:val="FirstParagraph"/>
      </w:pPr>
      <w:r>
        <w:t xml:space="preserve">This Sales Report underscores the exceptional performance of our hairdresser business within Birmingham's competitive United Kingdom market. With strategic focus on understanding local consumer behaviour and adapting service offerings to meet the unique demands of our Birmingham clientele, we have established a robust sales foundation that outperforms national averages by 23%. The future growth trajectory remains exceptionally strong as we leverage Birmingham's position as a major UK city with significant beauty industry potential.</w:t>
      </w:r>
    </w:p>
    <w:p>
      <w:pPr>
        <w:pStyle w:val="BodyText"/>
      </w:pPr>
      <w:r>
        <w:t xml:space="preserve">As we continue to refine our approach within United Kingdom Birmingham, the key will remain consistent application of location-specific insights. Our success in this market demonstrates that understanding the nuances of local client needs—rather than applying generic salon strategies—is fundamental to achieving sustained sales growth. The data presented here provides a clear roadmap for maintaining our leadership position among Birmingham hairdressers while contributing to the broader United Kingdom beauty industry's evolving landscape.</w:t>
      </w:r>
    </w:p>
    <w:p>
      <w:pPr>
        <w:pStyle w:val="BodyText"/>
      </w:pPr>
      <w:r>
        <w:t xml:space="preserve">Next steps include implementation of recommended strategies by Q1 2024, with monthly tracking of localised KPIs including Birmingham-specific client acquisition costs and service adoption rates across different neighbourhoods within our city coverage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Birmingham Hairdresser Business Analysis</dc:title>
  <dc:creator/>
  <dc:language>en</dc:language>
  <cp:keywords/>
  <dcterms:created xsi:type="dcterms:W3CDTF">2026-07-25T03:36:01Z</dcterms:created>
  <dcterms:modified xsi:type="dcterms:W3CDTF">2026-07-25T03:36:01Z</dcterms:modified>
</cp:coreProperties>
</file>

<file path=docProps/custom.xml><?xml version="1.0" encoding="utf-8"?>
<Properties xmlns="http://schemas.openxmlformats.org/officeDocument/2006/custom-properties" xmlns:vt="http://schemas.openxmlformats.org/officeDocument/2006/docPropsVTypes"/>
</file>