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Premium</w:t>
      </w:r>
      <w:r>
        <w:t xml:space="preserve"> </w:t>
      </w:r>
      <w:r>
        <w:t xml:space="preserve">Hair</w:t>
      </w:r>
      <w:r>
        <w:t xml:space="preserve"> </w:t>
      </w:r>
      <w:r>
        <w:t xml:space="preserve">Salon</w:t>
      </w:r>
      <w:r>
        <w:t xml:space="preserve"> </w:t>
      </w:r>
      <w:r>
        <w:t xml:space="preserve">-</w:t>
      </w:r>
      <w:r>
        <w:t xml:space="preserve"> </w:t>
      </w:r>
      <w:r>
        <w:t xml:space="preserve">New</w:t>
      </w:r>
      <w:r>
        <w:t xml:space="preserve"> </w:t>
      </w:r>
      <w:r>
        <w:t xml:space="preserve">York</w:t>
      </w:r>
      <w:r>
        <w:t xml:space="preserve"> </w:t>
      </w:r>
      <w:r>
        <w:t xml:space="preserve">City,</w:t>
      </w:r>
      <w:r>
        <w:t xml:space="preserve"> </w:t>
      </w:r>
      <w:r>
        <w:t xml:space="preserve">United</w:t>
      </w:r>
      <w:r>
        <w:t xml:space="preserve"> </w:t>
      </w:r>
      <w:r>
        <w:t xml:space="preserve">States</w:t>
      </w:r>
    </w:p>
    <w:bookmarkStart w:id="28" w:name="X6c45e5324a311f9cdf7843cecc900b4a28fb90a"/>
    <w:p>
      <w:pPr>
        <w:pStyle w:val="Heading1"/>
      </w:pPr>
      <w:r>
        <w:t xml:space="preserve">QUARTERLY SALES REPORT: PREMIUM HAIRDRESSING SERVICES - NEW YORK CITY, UNITED STATES</w:t>
      </w:r>
    </w:p>
    <w:bookmarkStart w:id="20" w:name="executive-summary"/>
    <w:p>
      <w:pPr>
        <w:pStyle w:val="Heading2"/>
      </w:pPr>
      <w:r>
        <w:t xml:space="preserve">Executive Summary</w:t>
      </w:r>
    </w:p>
    <w:p>
      <w:pPr>
        <w:pStyle w:val="FirstParagraph"/>
      </w:pPr>
      <w:r>
        <w:t xml:space="preserve">This comprehensive Sales Report details the financial performance and market positioning of our premium hairdressing salon, "Velvet Tresses Salon," located in the heart of New York City. Covering Q1 2024 (January 1 - March 31), this document analyzes sales metrics, customer trends, and competitive dynamics specific to the United States' most demanding metropolitan market. As a leading hairdresser in Manhattan, our strategic focus on personalized service within the high-stakes New York City beauty industry has driven remarkable growth despite economic fluctuations. This report confirms our salon's position as a top-tier hairdressing destination in United States New York City, achieving 15% YoY revenue growth while maintaining premium pricing consistent with NYC market expectations.</w:t>
      </w:r>
    </w:p>
    <w:bookmarkEnd w:id="20"/>
    <w:bookmarkStart w:id="21" w:name="sales-performance-overview"/>
    <w:p>
      <w:pPr>
        <w:pStyle w:val="Heading2"/>
      </w:pPr>
      <w:r>
        <w:t xml:space="preserve">Sales Performance Overview</w:t>
      </w:r>
    </w:p>
    <w:p>
      <w:pPr>
        <w:pStyle w:val="FirstParagraph"/>
      </w:pPr>
      <w:r>
        <w:t xml:space="preserve">Q1 2024 sales generated total revenue of $387,500, representing a significant 15.3% increase from Q1 2023 ($336,050). This growth outperforms the national average for beauty salons by 7.8%, a testament to our specialized approach within United States New York City's competitive landscape. Key drivers included:</w:t>
      </w:r>
    </w:p>
    <w:p>
      <w:pPr>
        <w:numPr>
          <w:ilvl w:val="0"/>
          <w:numId w:val="1001"/>
        </w:numPr>
        <w:pStyle w:val="Compact"/>
      </w:pPr>
      <w:r>
        <w:rPr>
          <w:bCs/>
          <w:b/>
        </w:rPr>
        <w:t xml:space="preserve">High-Value Service Penetration:</w:t>
      </w:r>
      <w:r>
        <w:t xml:space="preserve"> </w:t>
      </w:r>
      <w:r>
        <w:t xml:space="preserve">68% of transactions were premium services (color correction, keratin treatments, bridal packages), averaging $175+ per service compared to NYC industry standard of $125.</w:t>
      </w:r>
    </w:p>
    <w:p>
      <w:pPr>
        <w:numPr>
          <w:ilvl w:val="0"/>
          <w:numId w:val="1001"/>
        </w:numPr>
        <w:pStyle w:val="Compact"/>
      </w:pPr>
      <w:r>
        <w:rPr>
          <w:bCs/>
          <w:b/>
        </w:rPr>
        <w:t xml:space="preserve">Client Retention:</w:t>
      </w:r>
      <w:r>
        <w:t xml:space="preserve"> </w:t>
      </w:r>
      <w:r>
        <w:t xml:space="preserve">73% repeat client rate (vs. NYC average of 58%), fueled by our loyalty program "Velvet Rewards" exclusive to New York City clients.</w:t>
      </w:r>
    </w:p>
    <w:p>
      <w:pPr>
        <w:numPr>
          <w:ilvl w:val="0"/>
          <w:numId w:val="1001"/>
        </w:numPr>
        <w:pStyle w:val="Compact"/>
      </w:pPr>
      <w:r>
        <w:rPr>
          <w:bCs/>
          <w:b/>
        </w:rPr>
        <w:t xml:space="preserve">Upsell Success:</w:t>
      </w:r>
      <w:r>
        <w:t xml:space="preserve"> </w:t>
      </w:r>
      <w:r>
        <w:t xml:space="preserve">42% of appointments included add-on products, generating $18,700 in ancillary revenue (a 22% increase from last quarter).</w:t>
      </w:r>
    </w:p>
    <w:bookmarkEnd w:id="21"/>
    <w:bookmarkStart w:id="22" w:name="new-york-city-market-analysis"/>
    <w:p>
      <w:pPr>
        <w:pStyle w:val="Heading2"/>
      </w:pPr>
      <w:r>
        <w:t xml:space="preserve">New York City Market Analysis</w:t>
      </w:r>
    </w:p>
    <w:p>
      <w:pPr>
        <w:pStyle w:val="FirstParagraph"/>
      </w:pPr>
      <w:r>
        <w:t xml:space="preserve">The United States New York City hairdressing market operates under unique economic pressures. As reported by the NYC Department of Commerce, Manhattan salon revenue grew at 4.7% annually (2019-2023), but our premium positioning allowed us to capture disproportionate growth during Q1 2024. Key contextual factors: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Factor</w:t>
            </w:r>
          </w:p>
        </w:tc>
        <w:tc>
          <w:tcPr/>
          <w:p>
            <w:pPr>
              <w:pStyle w:val="Compact"/>
              <w:jc w:val="left"/>
            </w:pPr>
            <w:r>
              <w:t xml:space="preserve">NYC Specific Impact</w:t>
            </w:r>
          </w:p>
        </w:tc>
        <w:tc>
          <w:tcPr/>
          <w:p>
            <w:pPr>
              <w:pStyle w:val="Compact"/>
              <w:jc w:val="left"/>
            </w:pPr>
            <w:r>
              <w:t xml:space="preserve">Velvet Tresses Response</w:t>
            </w:r>
          </w:p>
        </w:tc>
      </w:tr>
      <w:tr>
        <w:tc>
          <w:tcPr/>
          <w:p>
            <w:pPr>
              <w:pStyle w:val="Compact"/>
              <w:jc w:val="left"/>
            </w:pPr>
            <w:r>
              <w:t xml:space="preserve">High Cost of Living</w:t>
            </w:r>
          </w:p>
        </w:tc>
        <w:tc>
          <w:tcPr/>
          <w:p>
            <w:pPr>
              <w:pStyle w:val="Compact"/>
              <w:jc w:val="left"/>
            </w:pPr>
            <w:r>
              <w:t xml:space="preserve">42% of NYC residents spend &gt;$100/month on hair care (vs. national 28%)</w:t>
            </w:r>
          </w:p>
        </w:tc>
        <w:tc>
          <w:tcPr/>
          <w:p>
            <w:pPr>
              <w:pStyle w:val="Compact"/>
              <w:jc w:val="left"/>
            </w:pPr>
            <w:r>
              <w:t xml:space="preserve">Introduced "NYC Priority Membership" ($350/month for 4 services + product discounts), capturing $12,800 in recurring revenue</w:t>
            </w:r>
          </w:p>
        </w:tc>
      </w:tr>
      <w:tr>
        <w:tc>
          <w:tcPr/>
          <w:p>
            <w:pPr>
              <w:pStyle w:val="Compact"/>
              <w:jc w:val="left"/>
            </w:pPr>
            <w:r>
              <w:t xml:space="preserve">Competitive Density</w:t>
            </w:r>
          </w:p>
        </w:tc>
        <w:tc>
          <w:tcPr/>
          <w:p>
            <w:pPr>
              <w:pStyle w:val="Compact"/>
              <w:jc w:val="left"/>
            </w:pPr>
            <w:r>
              <w:t xml:space="preserve">Manhattan has 2.7 hair salons per square mile (US avg: 0.9)</w:t>
            </w:r>
          </w:p>
        </w:tc>
        <w:tc>
          <w:tcPr/>
          <w:p>
            <w:pPr>
              <w:pStyle w:val="Compact"/>
              <w:jc w:val="left"/>
            </w:pPr>
            <w:r>
              <w:t xml:space="preserve">Leveraged social media targeting for NYC professionals (37% of new clients from Instagram/TikTok geo-targeting)</w:t>
            </w:r>
          </w:p>
        </w:tc>
      </w:tr>
      <w:tr>
        <w:tc>
          <w:tcPr/>
          <w:p>
            <w:pPr>
              <w:pStyle w:val="Compact"/>
              <w:jc w:val="left"/>
            </w:pPr>
            <w:r>
              <w:t xml:space="preserve">Diverse Clientele</w:t>
            </w:r>
          </w:p>
        </w:tc>
        <w:tc>
          <w:tcPr/>
          <w:p>
            <w:pPr>
              <w:pStyle w:val="Compact"/>
              <w:jc w:val="left"/>
            </w:pPr>
            <w:r>
              <w:t xml:space="preserve">42% of NYC residents are ethnic minorities; 61% prioritize culturally competent services</w:t>
            </w:r>
          </w:p>
        </w:tc>
        <w:tc>
          <w:tcPr/>
          <w:p>
            <w:pPr>
              <w:pStyle w:val="Compact"/>
              <w:jc w:val="left"/>
            </w:pPr>
            <w:r>
              <w:t xml:space="preserve">Hired 3 additional stylists with specialized expertise in natural hair/ethnic textures (accounting for 28% of Q1 color services)</w:t>
            </w:r>
          </w:p>
        </w:tc>
      </w:tr>
    </w:tbl>
    <w:bookmarkEnd w:id="22"/>
    <w:bookmarkStart w:id="23" w:name="Xa7bd0dc0606a3dad457b05a5e8ffef158de8ef8"/>
    <w:p>
      <w:pPr>
        <w:pStyle w:val="Heading2"/>
      </w:pPr>
      <w:r>
        <w:t xml:space="preserve">Customer Demographics &amp; Trends in New York City</w:t>
      </w:r>
    </w:p>
    <w:p>
      <w:pPr>
        <w:pStyle w:val="FirstParagraph"/>
      </w:pPr>
      <w:r>
        <w:t xml:space="preserve">Our data reveals distinctive NYC client profiles driving sales:</w:t>
      </w:r>
    </w:p>
    <w:p>
      <w:pPr>
        <w:numPr>
          <w:ilvl w:val="0"/>
          <w:numId w:val="1002"/>
        </w:numPr>
        <w:pStyle w:val="Compact"/>
      </w:pPr>
      <w:r>
        <w:rPr>
          <w:bCs/>
          <w:b/>
        </w:rPr>
        <w:t xml:space="preserve">Professional Clients (63% of revenue):</w:t>
      </w:r>
      <w:r>
        <w:t xml:space="preserve"> </w:t>
      </w:r>
      <w:r>
        <w:t xml:space="preserve">Finance, Law and Media professionals (ages 30-50) prioritizing "time-efficient luxury." 42% book appointments before work or on weekends. Average spend: $215.</w:t>
      </w:r>
    </w:p>
    <w:p>
      <w:pPr>
        <w:numPr>
          <w:ilvl w:val="0"/>
          <w:numId w:val="1002"/>
        </w:numPr>
        <w:pStyle w:val="Compact"/>
      </w:pPr>
      <w:r>
        <w:rPr>
          <w:bCs/>
          <w:b/>
        </w:rPr>
        <w:t xml:space="preserve">Bridal &amp; Event Services (28% of revenue):</w:t>
      </w:r>
      <w:r>
        <w:t xml:space="preserve"> </w:t>
      </w:r>
      <w:r>
        <w:t xml:space="preserve">NYC's wedding industry generated $3.8B in 2023; our salon captured 19% of local premium bridal market with specialized packages ($450-$850).</w:t>
      </w:r>
    </w:p>
    <w:p>
      <w:pPr>
        <w:numPr>
          <w:ilvl w:val="0"/>
          <w:numId w:val="1002"/>
        </w:numPr>
        <w:pStyle w:val="Compact"/>
      </w:pPr>
      <w:r>
        <w:rPr>
          <w:bCs/>
          <w:b/>
        </w:rPr>
        <w:t xml:space="preserve">Millennial &amp; Gen Z (17% growth YoY):</w:t>
      </w:r>
      <w:r>
        <w:t xml:space="preserve"> </w:t>
      </w:r>
      <w:r>
        <w:t xml:space="preserve">Demand for "Instagrammable" services (e.g., balayage, colorful highlights) increased by 33%. Social media content driven by NYC locations (Central Park, High Line) generated 28% of new client acquisition.</w:t>
      </w:r>
    </w:p>
    <w:bookmarkEnd w:id="23"/>
    <w:bookmarkStart w:id="24" w:name="X3e12fcf196f2a111a46a576b1b7c17a0270172f"/>
    <w:p>
      <w:pPr>
        <w:pStyle w:val="Heading2"/>
      </w:pPr>
      <w:r>
        <w:t xml:space="preserve">Marketing Effectiveness in United States New York City</w:t>
      </w:r>
    </w:p>
    <w:p>
      <w:pPr>
        <w:pStyle w:val="FirstParagraph"/>
      </w:pPr>
      <w:r>
        <w:t xml:space="preserve">Our hyper-localized marketing strategy yielded exceptional ROI in the United States New York City context:</w:t>
      </w:r>
    </w:p>
    <w:p>
      <w:pPr>
        <w:numPr>
          <w:ilvl w:val="0"/>
          <w:numId w:val="1003"/>
        </w:numPr>
        <w:pStyle w:val="Compact"/>
      </w:pPr>
      <w:r>
        <w:rPr>
          <w:bCs/>
          <w:b/>
        </w:rPr>
        <w:t xml:space="preserve">Geo-Targeted Digital Ads:</w:t>
      </w:r>
      <w:r>
        <w:t xml:space="preserve"> </w:t>
      </w:r>
      <w:r>
        <w:t xml:space="preserve">$1,800 spent on Manhattan-focused Facebook/Instagram ads generated 47 qualified leads (23 bookings) at $78.26 cost per acquisition – 41% below NYC industry average of $133.</w:t>
      </w:r>
    </w:p>
    <w:p>
      <w:pPr>
        <w:numPr>
          <w:ilvl w:val="0"/>
          <w:numId w:val="1003"/>
        </w:numPr>
        <w:pStyle w:val="Compact"/>
      </w:pPr>
      <w:r>
        <w:rPr>
          <w:bCs/>
          <w:b/>
        </w:rPr>
        <w:t xml:space="preserve">Community Partnerships:</w:t>
      </w:r>
      <w:r>
        <w:t xml:space="preserve"> </w:t>
      </w:r>
      <w:r>
        <w:t xml:space="preserve">Collaborated with Soho boutiques and Tribeca fitness studios for "Style &amp; Wellness" events. Generated 15 referral clients (avg. spend: $280) at negligible cost.</w:t>
      </w:r>
    </w:p>
    <w:p>
      <w:pPr>
        <w:numPr>
          <w:ilvl w:val="0"/>
          <w:numId w:val="1003"/>
        </w:numPr>
        <w:pStyle w:val="Compact"/>
      </w:pPr>
      <w:r>
        <w:rPr>
          <w:bCs/>
          <w:b/>
        </w:rPr>
        <w:t xml:space="preserve">NYC-Specific Content:</w:t>
      </w:r>
      <w:r>
        <w:t xml:space="preserve"> </w:t>
      </w:r>
      <w:r>
        <w:t xml:space="preserve">Created "NYC Hair Survival Guide" video series addressing city challenges (e.g., subway humidity, office lighting). 327K views on Instagram, driving 19% appointment increase.</w:t>
      </w:r>
    </w:p>
    <w:bookmarkEnd w:id="24"/>
    <w:bookmarkStart w:id="25" w:name="challenges-strategic-response"/>
    <w:p>
      <w:pPr>
        <w:pStyle w:val="Heading2"/>
      </w:pPr>
      <w:r>
        <w:t xml:space="preserve">Challenges &amp; Strategic Response</w:t>
      </w:r>
    </w:p>
    <w:p>
      <w:pPr>
        <w:pStyle w:val="FirstParagraph"/>
      </w:pPr>
      <w:r>
        <w:t xml:space="preserve">Operating as a premium hairdresser in United States New York City presents unique hurdles:</w:t>
      </w:r>
    </w:p>
    <w:p>
      <w:pPr>
        <w:pStyle w:val="BodyText"/>
      </w:pPr>
      <w:r>
        <w:rPr>
          <w:bCs/>
          <w:b/>
        </w:rPr>
        <w:t xml:space="preserve">Challenge: Staff Turnover</w:t>
      </w:r>
      <w:r>
        <w:br/>
      </w:r>
      <w:r>
        <w:t xml:space="preserve">NYC beauty industry has 31% annual staff turnover (vs. national 24%). This impacted Q1 with three experienced stylists leaving mid-quarter.</w:t>
      </w:r>
    </w:p>
    <w:p>
      <w:pPr>
        <w:pStyle w:val="BodyText"/>
      </w:pPr>
      <w:r>
        <w:rPr>
          <w:iCs/>
          <w:i/>
        </w:rPr>
        <w:t xml:space="preserve">Strategic Response:</w:t>
      </w:r>
      <w:r>
        <w:t xml:space="preserve"> </w:t>
      </w:r>
      <w:r>
        <w:t xml:space="preserve">Launched "NYC Style Mentorship" program offering $500/month housing stipend for stylists living within 5 miles of salon. Retention improved to 89% (from 72%) by quarter-end. This investment directly protected our high-value service revenue streams.</w:t>
      </w:r>
    </w:p>
    <w:p>
      <w:pPr>
        <w:pStyle w:val="BodyText"/>
      </w:pPr>
      <w:r>
        <w:rPr>
          <w:bCs/>
          <w:b/>
        </w:rPr>
        <w:t xml:space="preserve">Challenge: Rising Operational Costs</w:t>
      </w:r>
      <w:r>
        <w:br/>
      </w:r>
      <w:r>
        <w:t xml:space="preserve">NYC rents increased 14% YoY for commercial spaces; product costs rose 8.3% due to import tariffs on European haircare brands.</w:t>
      </w:r>
    </w:p>
    <w:p>
      <w:pPr>
        <w:pStyle w:val="BodyText"/>
      </w:pPr>
      <w:r>
        <w:rPr>
          <w:iCs/>
          <w:i/>
        </w:rPr>
        <w:t xml:space="preserve">Strategic Response:</w:t>
      </w:r>
      <w:r>
        <w:t xml:space="preserve"> </w:t>
      </w:r>
      <w:r>
        <w:t xml:space="preserve">Negotiated with local vendors for "NYC Supplier Partnerships," securing 12% cost savings on premium products through bulk purchasing. Implemented dynamic pricing for high-demand services (e.g., $200 for same-day color during Fashion Week).</w:t>
      </w:r>
    </w:p>
    <w:bookmarkEnd w:id="25"/>
    <w:bookmarkStart w:id="26" w:name="financial-highlights"/>
    <w:p>
      <w:pPr>
        <w:pStyle w:val="Heading2"/>
      </w:pPr>
      <w:r>
        <w:t xml:space="preserve">Financial Highlights</w:t>
      </w:r>
    </w:p>
    <w:p>
      <w:pPr>
        <w:pStyle w:val="FirstParagraph"/>
      </w:pPr>
      <w:r>
        <w:t xml:space="preserve">Key metrics demonstrating strong performance within United States New York City context:</w:t>
      </w:r>
    </w:p>
    <w:p>
      <w:pPr>
        <w:numPr>
          <w:ilvl w:val="0"/>
          <w:numId w:val="1004"/>
        </w:numPr>
        <w:pStyle w:val="Compact"/>
      </w:pPr>
      <w:r>
        <w:rPr>
          <w:bCs/>
          <w:b/>
        </w:rPr>
        <w:t xml:space="preserve">Gross Profit Margin:</w:t>
      </w:r>
      <w:r>
        <w:t xml:space="preserve"> </w:t>
      </w:r>
      <w:r>
        <w:t xml:space="preserve">76.8% (vs. NYC average of 68%) – achieved through premium pricing and high service mix</w:t>
      </w:r>
    </w:p>
    <w:p>
      <w:pPr>
        <w:numPr>
          <w:ilvl w:val="0"/>
          <w:numId w:val="1004"/>
        </w:numPr>
        <w:pStyle w:val="Compact"/>
      </w:pPr>
      <w:r>
        <w:rPr>
          <w:bCs/>
          <w:b/>
        </w:rPr>
        <w:t xml:space="preserve">Client Lifetime Value (CLV):</w:t>
      </w:r>
      <w:r>
        <w:t xml:space="preserve"> </w:t>
      </w:r>
      <w:r>
        <w:t xml:space="preserve">$1,980 (NYC average: $1,250)</w:t>
      </w:r>
    </w:p>
    <w:p>
      <w:pPr>
        <w:numPr>
          <w:ilvl w:val="0"/>
          <w:numId w:val="1004"/>
        </w:numPr>
        <w:pStyle w:val="Compact"/>
      </w:pPr>
      <w:r>
        <w:rPr>
          <w:bCs/>
          <w:b/>
        </w:rPr>
        <w:t xml:space="preserve">Revenue per Square Foot:</w:t>
      </w:r>
      <w:r>
        <w:t xml:space="preserve"> </w:t>
      </w:r>
      <w:r>
        <w:t xml:space="preserve">$394 – significantly above NYC beauty industry benchmark of $247</w:t>
      </w:r>
    </w:p>
    <w:bookmarkEnd w:id="26"/>
    <w:bookmarkStart w:id="27" w:name="futur-outlook-strategic-recommendations"/>
    <w:p>
      <w:pPr>
        <w:pStyle w:val="Heading2"/>
      </w:pPr>
      <w:r>
        <w:t xml:space="preserve">Futur Outlook &amp; Strategic Recommendations</w:t>
      </w:r>
    </w:p>
    <w:p>
      <w:pPr>
        <w:pStyle w:val="FirstParagraph"/>
      </w:pPr>
      <w:r>
        <w:t xml:space="preserve">Building on Q1 success, we recommend three priority actions for sustained growth as a premier hairdresser in United States New York City:</w:t>
      </w:r>
    </w:p>
    <w:p>
      <w:pPr>
        <w:numPr>
          <w:ilvl w:val="0"/>
          <w:numId w:val="1005"/>
        </w:numPr>
        <w:pStyle w:val="Compact"/>
      </w:pPr>
      <w:r>
        <w:rPr>
          <w:bCs/>
          <w:b/>
        </w:rPr>
        <w:t xml:space="preserve">Expand "NYC Elite Membership" to 150 clients by Q3:</w:t>
      </w:r>
      <w:r>
        <w:t xml:space="preserve"> </w:t>
      </w:r>
      <w:r>
        <w:t xml:space="preserve">Targeting high-net-worth professionals who value time and exclusivity. Projected revenue: +$42,000 quarterly.</w:t>
      </w:r>
    </w:p>
    <w:p>
      <w:pPr>
        <w:numPr>
          <w:ilvl w:val="0"/>
          <w:numId w:val="1005"/>
        </w:numPr>
        <w:pStyle w:val="Compact"/>
      </w:pPr>
      <w:r>
        <w:rPr>
          <w:bCs/>
          <w:b/>
        </w:rPr>
        <w:t xml:space="preserve">Launch "City-Specific Service Suite":</w:t>
      </w:r>
      <w:r>
        <w:t xml:space="preserve"> </w:t>
      </w:r>
      <w:r>
        <w:t xml:space="preserve">Develop packages addressing NYC challenges (e.g., "Subway-Proof Color," "Office Ready Blowout") – expected to increase average transaction value by 18%.</w:t>
      </w:r>
    </w:p>
    <w:p>
      <w:pPr>
        <w:numPr>
          <w:ilvl w:val="0"/>
          <w:numId w:val="1005"/>
        </w:numPr>
        <w:pStyle w:val="Compact"/>
      </w:pPr>
      <w:r>
        <w:rPr>
          <w:bCs/>
          <w:b/>
        </w:rPr>
        <w:t xml:space="preserve">Implement AI-Powered Client Journey Platform:</w:t>
      </w:r>
      <w:r>
        <w:t xml:space="preserve"> </w:t>
      </w:r>
      <w:r>
        <w:t xml:space="preserve">Integrate with NYC-specific data (event calendars, weather patterns) for predictive service booking. Projected 25% reduction in no-shows and 15% higher upsell conversion.</w:t>
      </w:r>
    </w:p>
    <w:p>
      <w:pPr>
        <w:pStyle w:val="FirstParagraph"/>
      </w:pPr>
      <w:r>
        <w:t xml:space="preserve">This Sales Report confirms that as a specialized hairdresser operating within the unique ecosystem of United States New York City, our focus on cultural relevance, premium value proposition, and hyper-local market intelligence has positioned us for sustained growth. By addressing NYC-specific pain points while maintaining service excellence, "Velvet Tresses Salon" is not merely participating in the market – we are defining premium hairdressing standards for one of the world's most discerning beauty markets.</w:t>
      </w:r>
    </w:p>
    <w:p>
      <w:pPr>
        <w:pStyle w:val="BodyText"/>
      </w:pPr>
      <w:r>
        <w:rPr>
          <w:bCs/>
          <w:b/>
        </w:rPr>
        <w:t xml:space="preserve">Prepared For:</w:t>
      </w:r>
      <w:r>
        <w:t xml:space="preserve"> </w:t>
      </w:r>
      <w:r>
        <w:t xml:space="preserve">Executive Leadership, United States New York City Operations Team</w:t>
      </w:r>
      <w:r>
        <w:br/>
      </w:r>
      <w:r>
        <w:rPr>
          <w:bCs/>
          <w:b/>
        </w:rPr>
        <w:t xml:space="preserve">Date:</w:t>
      </w:r>
      <w:r>
        <w:t xml:space="preserve"> </w:t>
      </w:r>
      <w:r>
        <w:t xml:space="preserve">April 15, 2024</w:t>
      </w:r>
      <w:r>
        <w:br/>
      </w:r>
      <w:r>
        <w:rPr>
          <w:bCs/>
          <w:b/>
        </w:rPr>
        <w:t xml:space="preserve">Sales Report Prepared By:</w:t>
      </w:r>
      <w:r>
        <w:t xml:space="preserve"> </w:t>
      </w:r>
      <w:r>
        <w:t xml:space="preserve">Maria Chen, Director of Salon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Premium Hair Salon - New York City, United States</dc:title>
  <dc:creator/>
  <dc:language>en</dc:language>
  <cp:keywords/>
  <dcterms:created xsi:type="dcterms:W3CDTF">2026-07-24T18:35:28Z</dcterms:created>
  <dcterms:modified xsi:type="dcterms:W3CDTF">2026-07-24T18:35:28Z</dcterms:modified>
</cp:coreProperties>
</file>

<file path=docProps/custom.xml><?xml version="1.0" encoding="utf-8"?>
<Properties xmlns="http://schemas.openxmlformats.org/officeDocument/2006/custom-properties" xmlns:vt="http://schemas.openxmlformats.org/officeDocument/2006/docPropsVTypes"/>
</file>