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w:t>
      </w:r>
      <w:r>
        <w:t xml:space="preserve"> </w:t>
      </w:r>
      <w:r>
        <w:t xml:space="preserve">Salon</w:t>
      </w:r>
      <w:r>
        <w:t xml:space="preserve"> </w:t>
      </w:r>
      <w:r>
        <w:t xml:space="preserve">Tashkent</w:t>
      </w:r>
    </w:p>
    <w:bookmarkStart w:id="28" w:name="X686f9c76b1ea91fbf5055264112126b451ad179"/>
    <w:p>
      <w:pPr>
        <w:pStyle w:val="Heading1"/>
      </w:pPr>
      <w:r>
        <w:t xml:space="preserve">Premium Hair Salon Sales Performance Report: Uzbekistan Tashkent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Premium Hair Salon Group</w:t>
      </w:r>
      <w:r>
        <w:br/>
      </w:r>
      <w:r>
        <w:rPr>
          <w:bCs/>
          <w:b/>
        </w:rPr>
        <w:t xml:space="preserve">Location:</w:t>
      </w:r>
      <w:r>
        <w:t xml:space="preserve"> </w:t>
      </w:r>
      <w:r>
        <w:t xml:space="preserve">Tashkent, Uzbekistan</w:t>
      </w:r>
    </w:p>
    <w:bookmarkStart w:id="20" w:name="i.-executive-summary"/>
    <w:p>
      <w:pPr>
        <w:pStyle w:val="Heading2"/>
      </w:pPr>
      <w:r>
        <w:t xml:space="preserve">I. Executive Summary</w:t>
      </w:r>
    </w:p>
    <w:p>
      <w:pPr>
        <w:pStyle w:val="FirstParagraph"/>
      </w:pPr>
      <w:r>
        <w:t xml:space="preserve">This comprehensive Sales Report details the performance of our flagship hairdressing salon in Tashkent, Uzbekistan during the third quarter of 2023. As a leading hairdressing establishment serving Central Asia's largest urban center, we achieved remarkable growth with a 18.7% increase in revenue compared to Q2. The report underscores how strategic positioning within Uzbekistan Tashkent's evolving beauty market has driven customer acquisition and repeat business. Our data confirms that premium hairdressing services are increasingly valued by Tashkent's affluent demographics, particularly among young professionals and high-net-worth individuals seeking international-standard salon experiences.</w:t>
      </w:r>
    </w:p>
    <w:bookmarkEnd w:id="20"/>
    <w:bookmarkStart w:id="21" w:name="ii.-sales-performance-overview"/>
    <w:p>
      <w:pPr>
        <w:pStyle w:val="Heading2"/>
      </w:pPr>
      <w:r>
        <w:t xml:space="preserve">II. Sales Performance Overview</w:t>
      </w:r>
    </w:p>
    <w:p>
      <w:pPr>
        <w:pStyle w:val="FirstParagraph"/>
      </w:pPr>
      <w:r>
        <w:t xml:space="preserve">The Q3 period (July-September 2023) saw total revenue reach 148.5 million Uzbek Som (approximately $39,500 USD), surpassing our quarterly target by 15%. This growth reflects strong demand across all service categories. Key highlights include:</w:t>
      </w:r>
    </w:p>
    <w:p>
      <w:pPr>
        <w:numPr>
          <w:ilvl w:val="0"/>
          <w:numId w:val="1001"/>
        </w:numPr>
        <w:pStyle w:val="Compact"/>
      </w:pPr>
      <w:r>
        <w:rPr>
          <w:bCs/>
          <w:b/>
        </w:rPr>
        <w:t xml:space="preserve">Appointment Volume:</w:t>
      </w:r>
      <w:r>
        <w:t xml:space="preserve"> </w:t>
      </w:r>
      <w:r>
        <w:t xml:space="preserve">2,864 visits (+22% YoY), with average booking rate at 93% capacity</w:t>
      </w:r>
    </w:p>
    <w:p>
      <w:pPr>
        <w:numPr>
          <w:ilvl w:val="0"/>
          <w:numId w:val="1001"/>
        </w:numPr>
        <w:pStyle w:val="Compact"/>
      </w:pPr>
      <w:r>
        <w:rPr>
          <w:bCs/>
          <w:b/>
        </w:rPr>
        <w:t xml:space="preserve">Average Transaction Value:</w:t>
      </w:r>
      <w:r>
        <w:t xml:space="preserve"> </w:t>
      </w:r>
      <w:r>
        <w:t xml:space="preserve">51,900 UZS (+12.3% from Q2)</w:t>
      </w:r>
    </w:p>
    <w:p>
      <w:pPr>
        <w:numPr>
          <w:ilvl w:val="0"/>
          <w:numId w:val="1001"/>
        </w:numPr>
        <w:pStyle w:val="Compact"/>
      </w:pPr>
      <w:r>
        <w:rPr>
          <w:bCs/>
          <w:b/>
        </w:rPr>
        <w:t xml:space="preserve">Repeat Customer Rate:</w:t>
      </w:r>
      <w:r>
        <w:t xml:space="preserve"> </w:t>
      </w:r>
      <w:r>
        <w:t xml:space="preserve">68% (up from 59% in Q2), indicating exceptional client retention</w:t>
      </w:r>
    </w:p>
    <w:p>
      <w:pPr>
        <w:numPr>
          <w:ilvl w:val="0"/>
          <w:numId w:val="1001"/>
        </w:numPr>
        <w:pStyle w:val="Compact"/>
      </w:pPr>
      <w:r>
        <w:rPr>
          <w:bCs/>
          <w:b/>
        </w:rPr>
        <w:t xml:space="preserve">New Client Acquisition:</w:t>
      </w:r>
      <w:r>
        <w:t xml:space="preserve"> </w:t>
      </w:r>
      <w:r>
        <w:t xml:space="preserve">317 new bookings (47% higher than last quarter)</w:t>
      </w:r>
    </w:p>
    <w:p>
      <w:pPr>
        <w:pStyle w:val="FirstParagraph"/>
      </w:pPr>
      <w:r>
        <w:t xml:space="preserve">In Uzbekistan Tashkent, we've observed a clear shift toward premium services. While basic haircuts remain popular (35% of total services), treatments like Keratin smoothing and color correction have grown by 41% as clients prioritize long-term hair health – a trend particularly strong among Tashkent's business women who view salon visits as part of their professional image.</w:t>
      </w:r>
    </w:p>
    <w:bookmarkEnd w:id="21"/>
    <w:bookmarkStart w:id="22" w:name="X3f004b825241959a3655056ffeb7ded6d3e6476"/>
    <w:p>
      <w:pPr>
        <w:pStyle w:val="Heading2"/>
      </w:pPr>
      <w:r>
        <w:t xml:space="preserve">III. Service Breakdown &amp; Market Positioning</w:t>
      </w:r>
    </w:p>
    <w:p>
      <w:pPr>
        <w:pStyle w:val="FirstParagraph"/>
      </w:pPr>
      <w:r>
        <w:t xml:space="preserve">Our hairdressing services are strategically segmented to meet Uzbekistan Tashkent's diverse needs:</w:t>
      </w:r>
    </w:p>
    <w:p>
      <w:pPr>
        <w:pStyle w:val="BodyText"/>
      </w:pPr>
      <w:r>
        <w:t xml:space="preserve">Service Category</w:t>
      </w:r>
    </w:p>
    <w:p>
      <w:pPr>
        <w:pStyle w:val="BodyText"/>
      </w:pPr>
      <w:r>
        <w:t xml:space="preserve">% of Total Revenue</w:t>
      </w:r>
    </w:p>
    <w:p>
      <w:pPr>
        <w:pStyle w:val="BodyText"/>
      </w:pPr>
      <w:r>
        <w:t xml:space="preserve">Growth vs. Q2 2023</w:t>
      </w:r>
    </w:p>
    <w:p>
      <w:pPr>
        <w:pStyle w:val="BodyText"/>
      </w:pPr>
      <w:r>
        <w:t xml:space="preserve">Key Tashkent Market Insight</w:t>
      </w:r>
    </w:p>
    <w:p>
      <w:pPr>
        <w:pStyle w:val="BodyText"/>
      </w:pPr>
      <w:r>
        <w:t xml:space="preserve">Premium Haircut (with styling)</w:t>
      </w:r>
    </w:p>
    <w:p>
      <w:pPr>
        <w:pStyle w:val="BodyText"/>
      </w:pPr>
      <w:r>
        <w:t xml:space="preserve">31%</w:t>
      </w:r>
    </w:p>
    <w:p>
      <w:pPr>
        <w:pStyle w:val="BodyText"/>
      </w:pPr>
      <w:r>
        <w:t xml:space="preserve">+19%</w:t>
      </w:r>
    </w:p>
    <w:p>
      <w:pPr>
        <w:pStyle w:val="BodyText"/>
      </w:pPr>
      <w:r>
        <w:t xml:space="preserve">High demand in Amakhon and Chilanzar districts where international business hubs are concentrated</w:t>
      </w:r>
    </w:p>
    <w:p>
      <w:pPr>
        <w:pStyle w:val="BodyText"/>
      </w:pPr>
      <w:r>
        <w:t xml:space="preserve">Color &amp; Tint Services</w:t>
      </w:r>
    </w:p>
    <w:p>
      <w:pPr>
        <w:pStyle w:val="BodyText"/>
      </w:pPr>
      <w:r>
        <w:t xml:space="preserve">28%</w:t>
      </w:r>
    </w:p>
    <w:p>
      <w:pPr>
        <w:pStyle w:val="BodyText"/>
      </w:pPr>
      <w:r>
        <w:rPr>
          <w:bCs/>
          <w:b/>
        </w:rPr>
        <w:t xml:space="preserve">+34%</w:t>
      </w:r>
    </w:p>
    <w:p>
      <w:pPr>
        <w:pStyle w:val="BodyText"/>
      </w:pPr>
      <w:r>
        <w:t xml:space="preserve">Uzbeks increasingly seek natural-looking color (89% of requests) over traditional "bold" shades</w:t>
      </w:r>
    </w:p>
    <w:p>
      <w:pPr>
        <w:pStyle w:val="BodyText"/>
      </w:pPr>
      <w:r>
        <w:t xml:space="preserve">The 37% surge in women's luxury treatments (including scalp therapy and hair restoration) directly responds to cultural preferences in Uzbekistan Tashkent where hair health is deeply tied to personal dignity. Our signature 'Tashkent Radiance' treatment – incorporating locally sourced argan oil and Uzbek cotton masks – now accounts for 22% of all service revenue.</w:t>
      </w:r>
    </w:p>
    <w:bookmarkEnd w:id="22"/>
    <w:bookmarkStart w:id="23" w:name="Xebde05e4b22f6391875232fbeb210afd0dfb2f2"/>
    <w:p>
      <w:pPr>
        <w:pStyle w:val="Heading2"/>
      </w:pPr>
      <w:r>
        <w:t xml:space="preserve">IV. Competitive Analysis in Uzbekistan Tashkent</w:t>
      </w:r>
    </w:p>
    <w:p>
      <w:pPr>
        <w:pStyle w:val="FirstParagraph"/>
      </w:pPr>
      <w:r>
        <w:t xml:space="preserve">Tashkent's hairdressing market has seen rapid evolution, with 14 new salons opening since January 2023. However, our premium positioning (average $65 USD service) has created a distinct competitive advantage. Unlike budget chains that dominate in lower-tier districts like Yakkasaroy, we focus on Tashkent's elite neighborhoods where disposable income is highest.</w:t>
      </w:r>
    </w:p>
    <w:p>
      <w:pPr>
        <w:pStyle w:val="BodyText"/>
      </w:pPr>
      <w:r>
        <w:t xml:space="preserve">Market research shows 73% of our clients cite "quality of hairdressing services" as their primary selection factor – higher than price (58%) or location (42%). This validates our investment in certified international stylists and imported products. Competitors in Uzbekistan Tashkent often fail to match our service consistency, with 67% of client complaints about "inconsistent results" reported against local chains.</w:t>
      </w:r>
    </w:p>
    <w:bookmarkEnd w:id="23"/>
    <w:bookmarkStart w:id="24" w:name="X511877d62a98ccf87a19618f46f9272c7dd0548"/>
    <w:p>
      <w:pPr>
        <w:pStyle w:val="Heading2"/>
      </w:pPr>
      <w:r>
        <w:t xml:space="preserve">V. Customer Feedback &amp; Satisfaction Metrics</w:t>
      </w:r>
    </w:p>
    <w:p>
      <w:pPr>
        <w:pStyle w:val="FirstParagraph"/>
      </w:pPr>
      <w:r>
        <w:t xml:space="preserve">Post-visit surveys (93% response rate) reveal exceptional satisfaction:</w:t>
      </w:r>
    </w:p>
    <w:p>
      <w:pPr>
        <w:numPr>
          <w:ilvl w:val="0"/>
          <w:numId w:val="1002"/>
        </w:numPr>
        <w:pStyle w:val="Compact"/>
      </w:pPr>
      <w:r>
        <w:t xml:space="preserve">96% recommend our hairdressing salon to friends/family</w:t>
      </w:r>
    </w:p>
    <w:p>
      <w:pPr>
        <w:numPr>
          <w:ilvl w:val="0"/>
          <w:numId w:val="1002"/>
        </w:numPr>
        <w:pStyle w:val="Compact"/>
      </w:pPr>
      <w:r>
        <w:t xml:space="preserve">88% specifically praise the "cultural sensitivity" of our staff (key differentiator in Uzbekistan Tashkent)</w:t>
      </w:r>
    </w:p>
    <w:p>
      <w:pPr>
        <w:numPr>
          <w:ilvl w:val="0"/>
          <w:numId w:val="1002"/>
        </w:numPr>
        <w:pStyle w:val="Compact"/>
      </w:pPr>
      <w:r>
        <w:t xml:space="preserve">Top compliment: "Staff understands Tashkent women's styling needs better than international brands"</w:t>
      </w:r>
    </w:p>
    <w:p>
      <w:pPr>
        <w:pStyle w:val="FirstParagraph"/>
      </w:pPr>
      <w:r>
        <w:t xml:space="preserve">One client from Bukhara, visiting Tashkent for business, noted: "In my hometown salons, they don't know how to handle Uzbek hair texture. Here, the hairdresser adjusted techniques for our natural curls – that's rare in Uzbekistan Tashkent." This cultural intelligence drives our referral rate (38% of new clients via word-of-mouth).</w:t>
      </w:r>
    </w:p>
    <w:bookmarkEnd w:id="24"/>
    <w:bookmarkStart w:id="25" w:name="vi.-challenges-strategic-response"/>
    <w:p>
      <w:pPr>
        <w:pStyle w:val="Heading2"/>
      </w:pPr>
      <w:r>
        <w:t xml:space="preserve">VI. Challenges &amp; Strategic Response</w:t>
      </w:r>
    </w:p>
    <w:p>
      <w:pPr>
        <w:pStyle w:val="FirstParagraph"/>
      </w:pPr>
      <w:r>
        <w:t xml:space="preserve">We faced two key challenges in Uzbekistan Tashkent's market:</w:t>
      </w:r>
    </w:p>
    <w:p>
      <w:pPr>
        <w:numPr>
          <w:ilvl w:val="0"/>
          <w:numId w:val="1003"/>
        </w:numPr>
        <w:pStyle w:val="Compact"/>
      </w:pPr>
      <w:r>
        <w:rPr>
          <w:bCs/>
          <w:b/>
        </w:rPr>
        <w:t xml:space="preserve">Seasonal Fluctuations:</w:t>
      </w:r>
      <w:r>
        <w:t xml:space="preserve"> </w:t>
      </w:r>
      <w:r>
        <w:t xml:space="preserve">August saw 15% drop due to summer travel (Tashkent residents often visit resorts). *Response:* Launched "Pre-Back-to-School" packages with free braiding sessions – increased September bookings by 28%.</w:t>
      </w:r>
    </w:p>
    <w:p>
      <w:pPr>
        <w:numPr>
          <w:ilvl w:val="0"/>
          <w:numId w:val="1003"/>
        </w:numPr>
        <w:pStyle w:val="Compact"/>
      </w:pPr>
      <w:r>
        <w:rPr>
          <w:bCs/>
          <w:b/>
        </w:rPr>
        <w:t xml:space="preserve">Supply Chain Delays:</w:t>
      </w:r>
      <w:r>
        <w:t xml:space="preserve"> </w:t>
      </w:r>
      <w:r>
        <w:t xml:space="preserve">Import restrictions caused 3-week delay for premium Brazilian keratin. *Response:* Partnered with Tashkent-based natural product lab to develop 'Uzbek Keratin' formula using locally grown flaxseed – now a bestseller.</w:t>
      </w:r>
    </w:p>
    <w:bookmarkEnd w:id="25"/>
    <w:bookmarkStart w:id="26" w:name="X851a4bf71da805a8a80271e0e458df561062019"/>
    <w:p>
      <w:pPr>
        <w:pStyle w:val="Heading2"/>
      </w:pPr>
      <w:r>
        <w:t xml:space="preserve">VII. Future Strategies for Uzbekistan Tashkent Market</w:t>
      </w:r>
    </w:p>
    <w:p>
      <w:pPr>
        <w:pStyle w:val="FirstParagraph"/>
      </w:pPr>
      <w:r>
        <w:t xml:space="preserve">Based on this Sales Report, we'll implement three initiatives to dominate the hairdressing sector in Tashkent:</w:t>
      </w:r>
    </w:p>
    <w:p>
      <w:pPr>
        <w:numPr>
          <w:ilvl w:val="0"/>
          <w:numId w:val="1004"/>
        </w:numPr>
        <w:pStyle w:val="Compact"/>
      </w:pPr>
      <w:r>
        <w:rPr>
          <w:bCs/>
          <w:b/>
        </w:rPr>
        <w:t xml:space="preserve">Localized Service Expansion:</w:t>
      </w:r>
      <w:r>
        <w:t xml:space="preserve"> </w:t>
      </w:r>
      <w:r>
        <w:t xml:space="preserve">Launch "Tashkent Wedding Collection" (pre-wedding hair packages) targeting brides from Samarkand and Namangan who visit the capital for special occasions.</w:t>
      </w:r>
    </w:p>
    <w:p>
      <w:pPr>
        <w:numPr>
          <w:ilvl w:val="0"/>
          <w:numId w:val="1004"/>
        </w:numPr>
        <w:pStyle w:val="Compact"/>
      </w:pPr>
      <w:r>
        <w:rPr>
          <w:bCs/>
          <w:b/>
        </w:rPr>
        <w:t xml:space="preserve">Digital Integration:</w:t>
      </w:r>
      <w:r>
        <w:t xml:space="preserve"> </w:t>
      </w:r>
      <w:r>
        <w:t xml:space="preserve">Develop Uzbek-language booking app with AR feature to preview styles – addressing Tashkent's 64% smartphone penetration but low digital service adoption.</w:t>
      </w:r>
    </w:p>
    <w:p>
      <w:pPr>
        <w:numPr>
          <w:ilvl w:val="0"/>
          <w:numId w:val="1004"/>
        </w:numPr>
        <w:pStyle w:val="Compact"/>
      </w:pPr>
      <w:r>
        <w:rPr>
          <w:bCs/>
          <w:b/>
        </w:rPr>
        <w:t xml:space="preserve">Community Building:</w:t>
      </w:r>
      <w:r>
        <w:t xml:space="preserve"> </w:t>
      </w:r>
      <w:r>
        <w:t xml:space="preserve">Partner with Tashkent Fashion Week for exclusive salon pop-ups, reinforcing our position as the hairdressing authority in Uzbekistan's fashion capital.</w:t>
      </w:r>
    </w:p>
    <w:bookmarkEnd w:id="26"/>
    <w:bookmarkStart w:id="27" w:name="viii.-conclusion"/>
    <w:p>
      <w:pPr>
        <w:pStyle w:val="Heading2"/>
      </w:pPr>
      <w:r>
        <w:t xml:space="preserve">VIII. Conclusion</w:t>
      </w:r>
    </w:p>
    <w:p>
      <w:pPr>
        <w:pStyle w:val="FirstParagraph"/>
      </w:pPr>
      <w:r>
        <w:t xml:space="preserve">This Sales Report confirms that our strategic focus on premium hairdressing services in Uzbekistan Tashkent is yielding exceptional results. By aligning with local cultural values while delivering global standards, we've created a sustainable competitive edge. The 18.7% quarterly growth proves that Tashkent's market rewards quality over cost – a critical insight for our expansion plans across Central Asia.</w:t>
      </w:r>
    </w:p>
    <w:p>
      <w:pPr>
        <w:pStyle w:val="BodyText"/>
      </w:pPr>
      <w:r>
        <w:t xml:space="preserve">As the premier hairdressing destination in Uzbekistan Tashkent, we'll continue investing in stylist training (12 new certifications secured this quarter) and locally adapted products. With 68% of clients booking repeat appointments, our mission to redefine salon experiences in Uzbekistan's capital is clearly resonating with discerning consumers who understand that exceptional hairdressing is an investment in confidence – not just a service.</w:t>
      </w:r>
    </w:p>
    <w:p>
      <w:pPr>
        <w:pStyle w:val="BodyText"/>
      </w:pPr>
      <w:r>
        <w:rPr>
          <w:bCs/>
          <w:b/>
        </w:rPr>
        <w:t xml:space="preserve">Prepared By:</w:t>
      </w:r>
      <w:r>
        <w:t xml:space="preserve"> </w:t>
      </w:r>
      <w:r>
        <w:t xml:space="preserve">Marketing &amp; Sales Department, Premium Hair Salon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 Salon Tashkent</dc:title>
  <dc:creator/>
  <dc:language>en</dc:language>
  <cp:keywords/>
  <dcterms:created xsi:type="dcterms:W3CDTF">2026-07-24T21:52:10Z</dcterms:created>
  <dcterms:modified xsi:type="dcterms:W3CDTF">2026-07-24T21:52:10Z</dcterms:modified>
</cp:coreProperties>
</file>

<file path=docProps/custom.xml><?xml version="1.0" encoding="utf-8"?>
<Properties xmlns="http://schemas.openxmlformats.org/officeDocument/2006/custom-properties" xmlns:vt="http://schemas.openxmlformats.org/officeDocument/2006/docPropsVTypes"/>
</file>