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Human</w:t>
      </w:r>
      <w:r>
        <w:t xml:space="preserve"> </w:t>
      </w:r>
      <w:r>
        <w:t xml:space="preserve">Resources</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Buenos</w:t>
      </w:r>
      <w:r>
        <w:t xml:space="preserve"> </w:t>
      </w:r>
      <w:r>
        <w:t xml:space="preserve">Aires,</w:t>
      </w:r>
      <w:r>
        <w:t xml:space="preserve"> </w:t>
      </w:r>
      <w:r>
        <w:t xml:space="preserve">Argentina</w:t>
      </w:r>
    </w:p>
    <w:bookmarkStart w:id="31" w:name="X4b57a283eb50139ea25efd78942873a0417dcf3"/>
    <w:p>
      <w:pPr>
        <w:pStyle w:val="Heading1"/>
      </w:pPr>
      <w:r>
        <w:t xml:space="preserve">Comprehensive Sales Performance and Human Resources Impact Report: Buenos Aires Operations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Maria Gonzalez, Human Resources Manager, Buenos Aires Office</w:t>
      </w:r>
      <w:r>
        <w:br/>
      </w:r>
    </w:p>
    <w:p>
      <w:pPr>
        <w:pStyle w:val="BodyText"/>
      </w:pPr>
      <w:r>
        <w:t xml:space="preserve">Location: Buenos Aires, Argentina</w:t>
      </w:r>
    </w:p>
    <w:bookmarkStart w:id="20" w:name="i.-executive-summary"/>
    <w:p>
      <w:pPr>
        <w:pStyle w:val="Heading2"/>
      </w:pPr>
      <w:r>
        <w:t xml:space="preserve">I. Executive Summary</w:t>
      </w:r>
    </w:p>
    <w:p>
      <w:pPr>
        <w:pStyle w:val="FirstParagraph"/>
      </w:pPr>
      <w:r>
        <w:t xml:space="preserve">This Sales Report details the critical intersection between human capital strategy and sales performance within our Buenos Aires operations. As the dedicated Human Resources Manager overseeing all talent initiatives in Argentina's commercial hub, I present data demonstrating how strategic HR interventions directly impact our regional sales outcomes. Our Q3 2023 results reflect a 15% year-over-year increase in sales revenue, with HR-driven initiatives accounting for approximately 40% of this growth. This document validates the essential partnership between human resources and commercial success in Argentina's dynamic market.</w:t>
      </w:r>
    </w:p>
    <w:bookmarkEnd w:id="20"/>
    <w:bookmarkStart w:id="21" w:name="X2992806791ec7c16686248122ef8e7e6ebaa7f0"/>
    <w:p>
      <w:pPr>
        <w:pStyle w:val="Heading2"/>
      </w:pPr>
      <w:r>
        <w:t xml:space="preserve">II. Context: The Buenos Aires Sales Landscape (Argentina)</w:t>
      </w:r>
    </w:p>
    <w:p>
      <w:pPr>
        <w:pStyle w:val="FirstParagraph"/>
      </w:pPr>
      <w:r>
        <w:t xml:space="preserve">Buenos Aires represents our largest revenue-generating territory in Argentina, contributing 65% of the country's total sales volume. The local market demands high adaptability due to complex regulatory environments, cultural nuances in client engagement, and intense competition. Our sales team operates across four key sectors: B2B enterprise solutions (38%), mid-market services (32%), consumer technology (18%), and government contracts (12%). In this context, the role of the Human Resources Manager transcends administrative functions—it's a strategic business partner driving sales outcomes through talent optimization.</w:t>
      </w:r>
    </w:p>
    <w:bookmarkEnd w:id="21"/>
    <w:bookmarkStart w:id="23" w:name="Xcc459587b4b2c27b4b319ce211d59c72631be67"/>
    <w:p>
      <w:pPr>
        <w:pStyle w:val="Heading2"/>
      </w:pPr>
      <w:r>
        <w:t xml:space="preserve">III. Sales Performance Highlights: Q3 2023</w:t>
      </w:r>
    </w:p>
    <w:p>
      <w:pPr>
        <w:pStyle w:val="FirstParagraph"/>
      </w:pPr>
      <w:r>
        <w:t xml:space="preserve">KPI</w:t>
      </w:r>
    </w:p>
    <w:p>
      <w:pPr>
        <w:pStyle w:val="BodyText"/>
      </w:pPr>
      <w:r>
        <w:t xml:space="preserve">Q3 2023 Result</w:t>
      </w:r>
    </w:p>
    <w:p>
      <w:pPr>
        <w:pStyle w:val="BodyText"/>
      </w:pPr>
      <w:r>
        <w:t xml:space="preserve">YoY Change</w:t>
      </w:r>
    </w:p>
    <w:p>
      <w:pPr>
        <w:pStyle w:val="BodyText"/>
      </w:pPr>
      <w:r>
        <w:t xml:space="preserve">Target Achievement</w:t>
      </w:r>
    </w:p>
    <w:p>
      <w:pPr>
        <w:pStyle w:val="BodyText"/>
      </w:pPr>
      <w:r>
        <w:t xml:space="preserve">Total Sales Revenue (USD)</w:t>
      </w:r>
    </w:p>
    <w:p>
      <w:pPr>
        <w:pStyle w:val="BodyText"/>
      </w:pPr>
      <w:r>
        <w:t xml:space="preserve">$14.8M</w:t>
      </w:r>
    </w:p>
    <w:p>
      <w:pPr>
        <w:pStyle w:val="BodyText"/>
      </w:pPr>
      <w:r>
        <w:t xml:space="preserve">+15%</w:t>
      </w:r>
    </w:p>
    <w:p>
      <w:pPr>
        <w:pStyle w:val="BodyText"/>
      </w:pPr>
      <w:r>
        <w:t xml:space="preserve">98%</w:t>
      </w:r>
    </w:p>
    <w:p>
      <w:pPr>
        <w:pStyle w:val="BodyText"/>
      </w:pPr>
      <w:r>
        <w:t xml:space="preserve">New Client Acquisition</w:t>
      </w:r>
    </w:p>
    <w:p>
      <w:pPr>
        <w:pStyle w:val="BodyText"/>
      </w:pPr>
      <w:r>
        <w:t xml:space="preserve">47</w:t>
      </w:r>
    </w:p>
    <w:p>
      <w:pPr>
        <w:pStyle w:val="BodyText"/>
      </w:pPr>
      <w:r>
        <w:t xml:space="preserve">+22%</w:t>
      </w:r>
    </w:p>
    <w:p>
      <w:pPr>
        <w:pStyle w:val="BodyText"/>
      </w:pPr>
      <w:r>
        <w:t xml:space="preserve">Lead Conversion Rate (Sales Team)</w:t>
      </w:r>
    </w:p>
    <w:p>
      <w:pPr>
        <w:numPr>
          <w:ilvl w:val="0"/>
          <w:numId w:val="1001"/>
        </w:numPr>
        <w:pStyle w:val="Compact"/>
      </w:pPr>
      <w:r>
        <w:t xml:space="preserve">Q3 Average: 31% (vs. Q2 26%)</w:t>
      </w:r>
    </w:p>
    <w:p>
      <w:pPr>
        <w:numPr>
          <w:ilvl w:val="0"/>
          <w:numId w:val="1001"/>
        </w:numPr>
        <w:pStyle w:val="Compact"/>
      </w:pPr>
      <w:r>
        <w:t xml:space="preserve">Top Sales Reps: 48%</w:t>
      </w:r>
    </w:p>
    <w:p>
      <w:pPr>
        <w:pStyle w:val="FirstParagraph"/>
      </w:pPr>
      <w:r>
        <w:t xml:space="preserve">+5 pts</w:t>
      </w:r>
    </w:p>
    <w:p>
      <w:pPr>
        <w:pStyle w:val="BodyText"/>
      </w:pPr>
      <w:r>
        <w:t xml:space="preserve">N/A</w:t>
      </w:r>
    </w:p>
    <w:p>
      <w:pPr>
        <w:pStyle w:val="BodyText"/>
      </w:pPr>
      <w:r>
        <w:t xml:space="preserve">Employee Retention Rate (Sales Team)</w:t>
      </w:r>
    </w:p>
    <w:p>
      <w:pPr>
        <w:pStyle w:val="BodyText"/>
      </w:pPr>
      <w:r>
        <w:t xml:space="preserve">89%</w:t>
      </w:r>
    </w:p>
    <w:p>
      <w:pPr>
        <w:pStyle w:val="BodyText"/>
      </w:pPr>
      <w:r>
        <w:t xml:space="preserve">+12% (vs. Q3 2022)</w:t>
      </w:r>
    </w:p>
    <w:bookmarkStart w:id="22" w:name="key-insight"/>
    <w:p>
      <w:pPr>
        <w:pStyle w:val="Heading3"/>
      </w:pPr>
      <w:r>
        <w:t xml:space="preserve">Key Insight:</w:t>
      </w:r>
    </w:p>
    <w:p>
      <w:pPr>
        <w:pStyle w:val="FirstParagraph"/>
      </w:pPr>
      <w:r>
        <w:t xml:space="preserve">The 5-point increase in lead conversion rate directly correlates with our targeted sales training program implemented in May 2023, which was spearheaded by the Human Resources Manager office. This initiative reduced onboarding time for new hires by 40% and standardized client engagement protocols across all regional teams.</w:t>
      </w:r>
    </w:p>
    <w:bookmarkEnd w:id="22"/>
    <w:bookmarkEnd w:id="23"/>
    <w:bookmarkStart w:id="27" w:name="iv.-hr-initiatives-driving-sales-results"/>
    <w:p>
      <w:pPr>
        <w:pStyle w:val="Heading2"/>
      </w:pPr>
      <w:r>
        <w:t xml:space="preserve">IV. HR Initiatives Driving Sales Results</w:t>
      </w:r>
    </w:p>
    <w:p>
      <w:pPr>
        <w:pStyle w:val="FirstParagraph"/>
      </w:pPr>
      <w:r>
        <w:t xml:space="preserve">As the Human Resources Manager in Buenos Aires, my team executed three transformative initiatives that delivered measurable sales impact:</w:t>
      </w:r>
    </w:p>
    <w:bookmarkStart w:id="24" w:name="Xabe4f34b3394a4ea0d49a46ba63ceb8bf5de97f"/>
    <w:p>
      <w:pPr>
        <w:pStyle w:val="Heading3"/>
      </w:pPr>
      <w:r>
        <w:t xml:space="preserve">A. Sales Talent Acceleration Program (STAP)</w:t>
      </w:r>
    </w:p>
    <w:p>
      <w:pPr>
        <w:pStyle w:val="FirstParagraph"/>
      </w:pPr>
      <w:r>
        <w:t xml:space="preserve">Launched in January 2023, this program focused on accelerating new sales hires through immersive cultural and technical training. The curriculum included:</w:t>
      </w:r>
    </w:p>
    <w:p>
      <w:pPr>
        <w:numPr>
          <w:ilvl w:val="0"/>
          <w:numId w:val="1002"/>
        </w:numPr>
        <w:pStyle w:val="Compact"/>
      </w:pPr>
      <w:r>
        <w:t xml:space="preserve">Argentina-specific market dynamics workshops (covering regulatory nuances in Buenos Aires Province)</w:t>
      </w:r>
    </w:p>
    <w:p>
      <w:pPr>
        <w:numPr>
          <w:ilvl w:val="0"/>
          <w:numId w:val="1002"/>
        </w:numPr>
        <w:pStyle w:val="Compact"/>
      </w:pPr>
      <w:r>
        <w:t xml:space="preserve">Cross-cultural negotiation training for local client engagement</w:t>
      </w:r>
    </w:p>
    <w:p>
      <w:pPr>
        <w:numPr>
          <w:ilvl w:val="0"/>
          <w:numId w:val="1002"/>
        </w:numPr>
        <w:pStyle w:val="Compact"/>
      </w:pPr>
      <w:r>
        <w:t xml:space="preserve">Product mastery simulations mirroring actual Buenos Aires client scenarios</w:t>
      </w:r>
    </w:p>
    <w:p>
      <w:pPr>
        <w:pStyle w:val="FirstParagraph"/>
      </w:pPr>
      <w:r>
        <w:rPr>
          <w:bCs/>
          <w:b/>
        </w:rPr>
        <w:t xml:space="preserve">Result:</w:t>
      </w:r>
      <w:r>
        <w:t xml:space="preserve"> </w:t>
      </w:r>
      <w:r>
        <w:t xml:space="preserve">New sales representatives achieved full productivity 32 days faster than 2022 benchmarks, contributing to a $1.8M increase in Q3 revenue from new hire pipelines.</w:t>
      </w:r>
    </w:p>
    <w:bookmarkEnd w:id="24"/>
    <w:bookmarkStart w:id="25" w:name="X401af9b81584d6de81489fdc23cc902837fd211"/>
    <w:p>
      <w:pPr>
        <w:pStyle w:val="Heading3"/>
      </w:pPr>
      <w:r>
        <w:t xml:space="preserve">B. Retention Strategy for Key Sales Talent</w:t>
      </w:r>
    </w:p>
    <w:p>
      <w:pPr>
        <w:pStyle w:val="FirstParagraph"/>
      </w:pPr>
      <w:r>
        <w:t xml:space="preserve">Facing competitive attrition rates in the Buenos Aires market (avg. 18% industry-wide), we implemented:</w:t>
      </w:r>
    </w:p>
    <w:p>
      <w:pPr>
        <w:numPr>
          <w:ilvl w:val="0"/>
          <w:numId w:val="1003"/>
        </w:numPr>
        <w:pStyle w:val="Compact"/>
      </w:pPr>
      <w:r>
        <w:t xml:space="preserve">Customized career pathing with quarterly "Sales Excellence" promotions</w:t>
      </w:r>
    </w:p>
    <w:p>
      <w:pPr>
        <w:numPr>
          <w:ilvl w:val="0"/>
          <w:numId w:val="1003"/>
        </w:numPr>
        <w:pStyle w:val="Compact"/>
      </w:pPr>
      <w:r>
        <w:t xml:space="preserve">Market-competitive bonus structure aligned to Q3 performance targets</w:t>
      </w:r>
    </w:p>
    <w:p>
      <w:pPr>
        <w:numPr>
          <w:ilvl w:val="0"/>
          <w:numId w:val="1003"/>
        </w:numPr>
        <w:pStyle w:val="Compact"/>
      </w:pPr>
      <w:r>
        <w:t xml:space="preserve">Localized wellbeing initiatives (including subsidized transport for downtown commutes)</w:t>
      </w:r>
    </w:p>
    <w:p>
      <w:pPr>
        <w:pStyle w:val="FirstParagraph"/>
      </w:pPr>
      <w:r>
        <w:rPr>
          <w:bCs/>
          <w:b/>
        </w:rPr>
        <w:t xml:space="preserve">Result:</w:t>
      </w:r>
      <w:r>
        <w:t xml:space="preserve"> </w:t>
      </w:r>
      <w:r>
        <w:t xml:space="preserve">Sales team attrition dropped to 11% (vs. industry 18%), retaining high-performing reps who collectively contributed $3.2M in Q3 revenue—equivalent to avoiding the loss of two full sales territories.</w:t>
      </w:r>
    </w:p>
    <w:bookmarkEnd w:id="25"/>
    <w:bookmarkStart w:id="26" w:name="c.-cross-functional-sales-hr-task-force"/>
    <w:p>
      <w:pPr>
        <w:pStyle w:val="Heading3"/>
      </w:pPr>
      <w:r>
        <w:t xml:space="preserve">C. Cross-Functional Sales-HR Task Force</w:t>
      </w:r>
    </w:p>
    <w:p>
      <w:pPr>
        <w:pStyle w:val="FirstParagraph"/>
      </w:pPr>
      <w:r>
        <w:t xml:space="preserve">Established a biweekly working group between HR and Sales Leadership in Buenos Aires, creating:</w:t>
      </w:r>
    </w:p>
    <w:p>
      <w:pPr>
        <w:numPr>
          <w:ilvl w:val="0"/>
          <w:numId w:val="1004"/>
        </w:numPr>
        <w:pStyle w:val="Compact"/>
      </w:pPr>
      <w:r>
        <w:t xml:space="preserve">Real-time pipeline analysis to identify talent gaps</w:t>
      </w:r>
    </w:p>
    <w:p>
      <w:pPr>
        <w:numPr>
          <w:ilvl w:val="0"/>
          <w:numId w:val="1004"/>
        </w:numPr>
        <w:pStyle w:val="Compact"/>
      </w:pPr>
      <w:r>
        <w:t xml:space="preserve">Co-created performance metrics linking HR actions to sales outcomes</w:t>
      </w:r>
    </w:p>
    <w:p>
      <w:pPr>
        <w:numPr>
          <w:ilvl w:val="0"/>
          <w:numId w:val="1004"/>
        </w:numPr>
        <w:pStyle w:val="Compact"/>
      </w:pPr>
      <w:r>
        <w:t xml:space="preserve">Mandatory feedback loops for client satisfaction scores impacting compensation</w:t>
      </w:r>
    </w:p>
    <w:p>
      <w:pPr>
        <w:pStyle w:val="FirstParagraph"/>
      </w:pPr>
      <w:r>
        <w:rPr>
          <w:bCs/>
          <w:b/>
        </w:rPr>
        <w:t xml:space="preserve">Result:</w:t>
      </w:r>
      <w:r>
        <w:t xml:space="preserve"> </w:t>
      </w:r>
      <w:r>
        <w:t xml:space="preserve">This collaboration identified a critical need for Spanish-Portuguese bilingual sales specialists, leading to 12 new hires that captured $450K in Brazil-Buenos Aires cross-border deals.</w:t>
      </w:r>
    </w:p>
    <w:bookmarkEnd w:id="26"/>
    <w:bookmarkEnd w:id="27"/>
    <w:bookmarkStart w:id="28" w:name="X751525c319167a31545f50d75e0f8c943904891"/>
    <w:p>
      <w:pPr>
        <w:pStyle w:val="Heading2"/>
      </w:pPr>
      <w:r>
        <w:t xml:space="preserve">V. Argentina Market-Specific Challenges &amp; HR Responses</w:t>
      </w:r>
    </w:p>
    <w:p>
      <w:pPr>
        <w:pStyle w:val="FirstParagraph"/>
      </w:pPr>
      <w:r>
        <w:t xml:space="preserve">The Buenos Aires sales environment presents unique challenges requiring HR innovation:</w:t>
      </w:r>
    </w:p>
    <w:p>
      <w:pPr>
        <w:pStyle w:val="BodyText"/>
      </w:pPr>
      <w:r>
        <w:t xml:space="preserve">Market Challenge</w:t>
      </w:r>
    </w:p>
    <w:p>
      <w:pPr>
        <w:pStyle w:val="BodyText"/>
      </w:pPr>
      <w:r>
        <w:t xml:space="preserve">HR Strategy Implemented</w:t>
      </w:r>
    </w:p>
    <w:p>
      <w:pPr>
        <w:pStyle w:val="BodyText"/>
      </w:pPr>
      <w:r>
        <w:t xml:space="preserve">Sales Impact</w:t>
      </w:r>
    </w:p>
    <w:p>
      <w:pPr>
        <w:pStyle w:val="BodyText"/>
      </w:pPr>
      <w:r>
        <w:t xml:space="preserve">Labor regulations requiring 30-day notice periods during peak sales cycles</w:t>
      </w:r>
    </w:p>
    <w:p>
      <w:pPr>
        <w:pStyle w:val="BodyText"/>
      </w:pPr>
      <w:r>
        <w:t xml:space="preserve">Developed "Crisis Hiring" protocol with legal team, enabling emergency talent acquisition within 72 hours</w:t>
      </w:r>
    </w:p>
    <w:p>
      <w:pPr>
        <w:pStyle w:val="BodyText"/>
      </w:pPr>
      <w:r>
        <w:t xml:space="preserve">Avoided $850K in lost opportunity during Q3 holiday season</w:t>
      </w:r>
    </w:p>
    <w:p>
      <w:pPr>
        <w:pStyle w:val="BodyText"/>
      </w:pPr>
      <w:r>
        <w:t xml:space="preserve">Cultural preference for relationship-driven sales (not transactional)</w:t>
      </w:r>
    </w:p>
    <w:p>
      <w:pPr>
        <w:pStyle w:val="BodyText"/>
      </w:pPr>
      <w:r>
        <w:t xml:space="preserve">Launched "Relational Selling" certification program with local business schools</w:t>
      </w:r>
    </w:p>
    <w:p>
      <w:pPr>
        <w:pStyle w:val="BodyText"/>
      </w:pPr>
      <w:r>
        <w:t xml:space="preserve">42% of reps certified; 27% higher client renewal rates</w:t>
      </w:r>
    </w:p>
    <w:p>
      <w:pPr>
        <w:pStyle w:val="BodyText"/>
      </w:pPr>
      <w:r>
        <w:t xml:space="preserve">High turnover in competitive fintech sector</w:t>
      </w:r>
    </w:p>
    <w:p>
      <w:pPr>
        <w:pStyle w:val="BodyText"/>
      </w:pPr>
      <w:r>
        <w:t xml:space="preserve">Negotiated exclusive talent partnerships with University of Buenos Aires and ITBA</w:t>
      </w:r>
    </w:p>
    <w:p>
      <w:pPr>
        <w:pStyle w:val="BodyText"/>
      </w:pPr>
      <w:r>
        <w:t xml:space="preserve">Secured 35% of sales candidates through university pipelines (vs. industry average 12%)</w:t>
      </w:r>
    </w:p>
    <w:bookmarkEnd w:id="28"/>
    <w:bookmarkStart w:id="29" w:name="X6ae4b06b05ba3d50e6900987c6b113714f01730"/>
    <w:p>
      <w:pPr>
        <w:pStyle w:val="Heading2"/>
      </w:pPr>
      <w:r>
        <w:t xml:space="preserve">VI. Strategic Recommendations for Q4 &amp; Beyond</w:t>
      </w:r>
    </w:p>
    <w:p>
      <w:pPr>
        <w:pStyle w:val="FirstParagraph"/>
      </w:pPr>
      <w:r>
        <w:t xml:space="preserve">As Human Resources Manager in Argentina, I recommend these priority actions to sustain sales momentum:</w:t>
      </w:r>
    </w:p>
    <w:p>
      <w:pPr>
        <w:numPr>
          <w:ilvl w:val="0"/>
          <w:numId w:val="1005"/>
        </w:numPr>
        <w:pStyle w:val="Compact"/>
      </w:pPr>
      <w:r>
        <w:rPr>
          <w:bCs/>
          <w:b/>
        </w:rPr>
        <w:t xml:space="preserve">Expand STAP to include AI-driven sales simulation training</w:t>
      </w:r>
      <w:r>
        <w:t xml:space="preserve">: Partner with local tech incubators to develop Buenos Aires-specific sales scenarios. (Projected impact: +8% conversion rate by Q1 2024)</w:t>
      </w:r>
    </w:p>
    <w:p>
      <w:pPr>
        <w:numPr>
          <w:ilvl w:val="0"/>
          <w:numId w:val="1005"/>
        </w:numPr>
        <w:pStyle w:val="Compact"/>
      </w:pPr>
      <w:r>
        <w:rPr>
          <w:bCs/>
          <w:b/>
        </w:rPr>
        <w:t xml:space="preserve">Implement regional "Sales Innovation Fund"</w:t>
      </w:r>
      <w:r>
        <w:t xml:space="preserve">: Allocate $50K quarterly for HR-Sales co-created initiatives. (Funds used for rep-sponsored client experience improvements)</w:t>
      </w:r>
    </w:p>
    <w:p>
      <w:pPr>
        <w:numPr>
          <w:ilvl w:val="0"/>
          <w:numId w:val="1005"/>
        </w:numPr>
        <w:pStyle w:val="Compact"/>
      </w:pPr>
      <w:r>
        <w:rPr>
          <w:bCs/>
          <w:b/>
        </w:rPr>
        <w:t xml:space="preserve">Establish Buenos Aires Sales Talent Pipeline Council</w:t>
      </w:r>
      <w:r>
        <w:t xml:space="preserve">: Formalize partnership with 3 local universities to create a dedicated talent pipeline. (Target: 20% of new hires from academic partners by Q2 2024)</w:t>
      </w:r>
    </w:p>
    <w:bookmarkEnd w:id="29"/>
    <w:bookmarkStart w:id="30" w:name="X8025e1bd77c26b2dd35ff9c11c7cf35b327562d"/>
    <w:p>
      <w:pPr>
        <w:pStyle w:val="Heading2"/>
      </w:pPr>
      <w:r>
        <w:t xml:space="preserve">VII. Conclusion: HR as a Sales Catalyst in Argentina</w:t>
      </w:r>
    </w:p>
    <w:p>
      <w:pPr>
        <w:pStyle w:val="FirstParagraph"/>
      </w:pPr>
      <w:r>
        <w:t xml:space="preserve">This Sales Report unequivocally demonstrates that the Human Resources Manager role in Buenos Aires is not a support function but a strategic business driver. By embedding HR initiatives directly into sales performance metrics—from talent acquisition to retention strategies—we've created an operational model where people strategy and revenue growth are inseparable. In Argentina's competitive market, where local expertise and cultural intelligence dictate success, our HR-led approach has delivered quantifiable results: $5.3M in incremental Q3 sales, 40% faster onboarding, and a 15% higher retention rate than industry benchmarks.</w:t>
      </w:r>
    </w:p>
    <w:p>
      <w:pPr>
        <w:pStyle w:val="BodyText"/>
      </w:pPr>
      <w:r>
        <w:t xml:space="preserve">As we continue to lead from Buenos Aires—the commercial heart of Argentina—our Human Resources Manager office will remain central to the company's growth story. The data confirms: When HR metrics align with sales objectives in this market, every talent decision directly fuels revenue. I recommend formalizing these HR-sales integration protocols across all Latin American operations as a proven model for regional success.</w:t>
      </w:r>
    </w:p>
    <w:p>
      <w:pPr>
        <w:pStyle w:val="BodyText"/>
      </w:pPr>
      <w:r>
        <w:rPr>
          <w:bCs/>
          <w:b/>
        </w:rPr>
        <w:t xml:space="preserve">Prepared by:</w:t>
      </w:r>
      <w:r>
        <w:br/>
      </w:r>
      <w:r>
        <w:t xml:space="preserve">Maria Gonzalez</w:t>
      </w:r>
      <w:r>
        <w:br/>
      </w:r>
      <w:r>
        <w:t xml:space="preserve">Human Resources Manager, Argentina Buenos Aires</w:t>
      </w:r>
      <w:r>
        <w:br/>
      </w:r>
      <w:r>
        <w:t xml:space="preserve">[Company Name] | Calle Corrientes 1234, Buenos Aires, Argentina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Sales Performance Report - Buenos Aires, Argentina</dc:title>
  <dc:creator/>
  <dc:language>en</dc:language>
  <cp:keywords/>
  <dcterms:created xsi:type="dcterms:W3CDTF">2026-07-23T11:46:21Z</dcterms:created>
  <dcterms:modified xsi:type="dcterms:W3CDTF">2026-07-23T11:46:21Z</dcterms:modified>
</cp:coreProperties>
</file>

<file path=docProps/custom.xml><?xml version="1.0" encoding="utf-8"?>
<Properties xmlns="http://schemas.openxmlformats.org/officeDocument/2006/custom-properties" xmlns:vt="http://schemas.openxmlformats.org/officeDocument/2006/docPropsVTypes"/>
</file>