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Medellín</w:t>
      </w:r>
    </w:p>
    <w:bookmarkStart w:id="28" w:name="X13911a410677ca224945419faffad6f50320bab"/>
    <w:p>
      <w:pPr>
        <w:pStyle w:val="Heading1"/>
      </w:pPr>
      <w:r>
        <w:t xml:space="preserve">Comprehensive Human Resources Sales Support Report: Colombia Medellín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María Fernanda Cortés, Human Resources Manager, Colombia Medellín</w:t>
      </w:r>
      <w:r>
        <w:br/>
      </w:r>
      <w:r>
        <w:rPr>
          <w:bCs/>
          <w:b/>
        </w:rPr>
        <w:t xml:space="preserve">Purpose:</w:t>
      </w:r>
      <w:r>
        <w:t xml:space="preserve"> </w:t>
      </w:r>
      <w:r>
        <w:t xml:space="preserve">This Sales Support and Talent Development Report details HR initiatives directly impacting sales performance in our Medellín operations.</w:t>
      </w:r>
    </w:p>
    <w:bookmarkStart w:id="20" w:name="i.-executive-summary"/>
    <w:p>
      <w:pPr>
        <w:pStyle w:val="Heading2"/>
      </w:pPr>
      <w:r>
        <w:t xml:space="preserve">I. Executive Summary</w:t>
      </w:r>
    </w:p>
    <w:p>
      <w:pPr>
        <w:pStyle w:val="FirstParagraph"/>
      </w:pPr>
      <w:r>
        <w:t xml:space="preserve">This Sales Report presents critical human capital metrics demonstrating how strategic Human Resources interventions have elevated sales outcomes across Colombia Medellín. As the dedicated Human Resources Manager for our Medellín office, I confirm that talent optimization initiatives directly contributed to a 17% YoY increase in regional sales revenue during Q3 2023. This document validates HR's role as a core driver of commercial success, with specific focus on recruitment efficiency, sales force development, and retention strategies tailored to Medellín's dynamic market.</w:t>
      </w:r>
    </w:p>
    <w:bookmarkEnd w:id="20"/>
    <w:bookmarkStart w:id="21" w:name="X40ae751cf3ee089ac186a3d13c97a218f8849cb"/>
    <w:p>
      <w:pPr>
        <w:pStyle w:val="Heading2"/>
      </w:pPr>
      <w:r>
        <w:t xml:space="preserve">II. Sales Talent Acquisition Impact Analysis</w:t>
      </w:r>
    </w:p>
    <w:p>
      <w:pPr>
        <w:pStyle w:val="FirstParagraph"/>
      </w:pPr>
      <w:r>
        <w:t xml:space="preserve">As Human Resources Manager in Colombia Medellín, my team executed a targeted recruitment strategy for the sales department that directly addressed market-specific challenges. We reduced time-to-hire for key sales roles from 45 to 28 business days through:</w:t>
      </w:r>
    </w:p>
    <w:p>
      <w:pPr>
        <w:numPr>
          <w:ilvl w:val="0"/>
          <w:numId w:val="1001"/>
        </w:numPr>
        <w:pStyle w:val="Compact"/>
      </w:pPr>
      <w:r>
        <w:rPr>
          <w:bCs/>
          <w:b/>
        </w:rPr>
        <w:t xml:space="preserve">Local Talent Sourcing:</w:t>
      </w:r>
      <w:r>
        <w:t xml:space="preserve"> </w:t>
      </w:r>
      <w:r>
        <w:t xml:space="preserve">Partnering with Medellín universities (EAFIT, University of Antioquia) to create a dedicated sales intern program, yielding 32% of Q3 new hires</w:t>
      </w:r>
    </w:p>
    <w:p>
      <w:pPr>
        <w:numPr>
          <w:ilvl w:val="0"/>
          <w:numId w:val="1001"/>
        </w:numPr>
        <w:pStyle w:val="Compact"/>
      </w:pPr>
      <w:r>
        <w:rPr>
          <w:bCs/>
          <w:b/>
        </w:rPr>
        <w:t xml:space="preserve">Cultural Fit Screening:</w:t>
      </w:r>
      <w:r>
        <w:t xml:space="preserve"> </w:t>
      </w:r>
      <w:r>
        <w:t xml:space="preserve">Implementing Colombian market-specific assessment tools that increased 90-day sales productivity by 24%</w:t>
      </w:r>
    </w:p>
    <w:p>
      <w:pPr>
        <w:numPr>
          <w:ilvl w:val="0"/>
          <w:numId w:val="1001"/>
        </w:numPr>
        <w:pStyle w:val="Compact"/>
      </w:pPr>
      <w:r>
        <w:rPr>
          <w:bCs/>
          <w:b/>
        </w:rPr>
        <w:t xml:space="preserve">Competitive Compensation:</w:t>
      </w:r>
      <w:r>
        <w:t xml:space="preserve"> </w:t>
      </w:r>
      <w:r>
        <w:t xml:space="preserve">Benchmarking against Medellín sales benchmarks to ensure salary packages placed us in the top 25% for the region</w:t>
      </w:r>
    </w:p>
    <w:p>
      <w:pPr>
        <w:pStyle w:val="FirstParagraph"/>
      </w:pPr>
      <w:r>
        <w:t xml:space="preserve">The results are quantifiable: Our newly recruited sales representatives achieved $185,000 average quarterly quota attainment versus the regional benchmark of $142,000. This represents a 30% outperformance directly attributable to our tailored hiring process in Colombia Medellín.</w:t>
      </w:r>
    </w:p>
    <w:bookmarkEnd w:id="21"/>
    <w:bookmarkStart w:id="22" w:name="iii.-sales-force-development-initiatives"/>
    <w:p>
      <w:pPr>
        <w:pStyle w:val="Heading2"/>
      </w:pPr>
      <w:r>
        <w:t xml:space="preserve">III. Sales Force Development Initiatives</w:t>
      </w:r>
    </w:p>
    <w:p>
      <w:pPr>
        <w:pStyle w:val="FirstParagraph"/>
      </w:pPr>
      <w:r>
        <w:t xml:space="preserve">Recognizing that sales success hinges on continuous skill enhancement, the Human Resources Manager for Colombia Medellín implemented a region-specific sales enablement framework:</w:t>
      </w:r>
    </w:p>
    <w:p>
      <w:pPr>
        <w:numPr>
          <w:ilvl w:val="0"/>
          <w:numId w:val="1002"/>
        </w:numPr>
        <w:pStyle w:val="Compact"/>
      </w:pPr>
      <w:r>
        <w:rPr>
          <w:bCs/>
          <w:b/>
        </w:rPr>
        <w:t xml:space="preserve">Medellín Market Training:</w:t>
      </w:r>
      <w:r>
        <w:t xml:space="preserve"> </w:t>
      </w:r>
      <w:r>
        <w:t xml:space="preserve">Monthly workshops addressing local business culture nuances (e.g., "Navigating Antioquian Client Relationships") resulting in 40% fewer negotiation escalations</w:t>
      </w:r>
    </w:p>
    <w:p>
      <w:pPr>
        <w:numPr>
          <w:ilvl w:val="0"/>
          <w:numId w:val="1002"/>
        </w:numPr>
        <w:pStyle w:val="Compact"/>
      </w:pPr>
      <w:r>
        <w:rPr>
          <w:bCs/>
          <w:b/>
        </w:rPr>
        <w:t xml:space="preserve">Cross-Functional Shadowing:</w:t>
      </w:r>
      <w:r>
        <w:t xml:space="preserve"> </w:t>
      </w:r>
      <w:r>
        <w:t xml:space="preserve">Sales reps observing customer success teams, increasing upsell opportunities by 22%</w:t>
      </w:r>
    </w:p>
    <w:p>
      <w:pPr>
        <w:pStyle w:val="FirstParagraph"/>
      </w:pPr>
      <w:r>
        <w:t xml:space="preserve">The HR-led development program directly contributed to a 15% increase in average deal size within Colombia Medellín. Notably, the sales team achieved 97% quota attainment in September 2023—the highest monthly performance since establishing our Medellín operations.</w:t>
      </w:r>
    </w:p>
    <w:bookmarkEnd w:id="22"/>
    <w:bookmarkStart w:id="23" w:name="Xbdd173b6e06ae4ce84778d5af78be5b1d503557"/>
    <w:p>
      <w:pPr>
        <w:pStyle w:val="Heading2"/>
      </w:pPr>
      <w:r>
        <w:t xml:space="preserve">IV. Retention Strategy and Sales Continuity</w:t>
      </w:r>
    </w:p>
    <w:p>
      <w:pPr>
        <w:pStyle w:val="FirstParagraph"/>
      </w:pPr>
      <w:r>
        <w:t xml:space="preserve">High turnover in sales roles typically destabilizes revenue streams. As Human Resources Manager, I prioritized retention through:</w:t>
      </w:r>
    </w:p>
    <w:p>
      <w:pPr>
        <w:numPr>
          <w:ilvl w:val="0"/>
          <w:numId w:val="1003"/>
        </w:numPr>
        <w:pStyle w:val="Compact"/>
      </w:pPr>
      <w:r>
        <w:rPr>
          <w:bCs/>
          <w:b/>
        </w:rPr>
        <w:t xml:space="preserve">Medellín Career Pathways:</w:t>
      </w:r>
      <w:r>
        <w:t xml:space="preserve"> </w:t>
      </w:r>
      <w:r>
        <w:t xml:space="preserve">Creating visible progression from Field Sales Rep to Territory Manager with 6-month development cycles</w:t>
      </w:r>
    </w:p>
    <w:p>
      <w:pPr>
        <w:numPr>
          <w:ilvl w:val="0"/>
          <w:numId w:val="1003"/>
        </w:numPr>
        <w:pStyle w:val="Compact"/>
      </w:pPr>
      <w:r>
        <w:rPr>
          <w:bCs/>
          <w:b/>
        </w:rPr>
        <w:t xml:space="preserve">Culture Amplification Program:</w:t>
      </w:r>
      <w:r>
        <w:t xml:space="preserve"> </w:t>
      </w:r>
      <w:r>
        <w:t xml:space="preserve">Monthly "Sales Success Story" events celebrating local achievements, increasing team cohesion by 35%</w:t>
      </w:r>
    </w:p>
    <w:p>
      <w:pPr>
        <w:numPr>
          <w:ilvl w:val="0"/>
          <w:numId w:val="1003"/>
        </w:numPr>
        <w:pStyle w:val="Compact"/>
      </w:pPr>
      <w:r>
        <w:rPr>
          <w:bCs/>
          <w:b/>
        </w:rPr>
        <w:t xml:space="preserve">Targeted Recognition:</w:t>
      </w:r>
      <w:r>
        <w:t xml:space="preserve"> </w:t>
      </w:r>
      <w:r>
        <w:t xml:space="preserve">Implementing peer-nominated awards for "Most Medellín Market Insight" with $250 bonuses</w:t>
      </w:r>
    </w:p>
    <w:p>
      <w:pPr>
        <w:pStyle w:val="FirstParagraph"/>
      </w:pPr>
      <w:r>
        <w:t xml:space="preserve">These initiatives reduced sales staff turnover from 28% to 14% in Medellín—well below the national average of 24%. The resulting stability directly prevented $1.2M in lost annualized revenue potential during Q3.</w:t>
      </w:r>
    </w:p>
    <w:bookmarkEnd w:id="23"/>
    <w:bookmarkStart w:id="24" w:name="Xa0f3cf01a89424667c6217739d0249a409c475c"/>
    <w:p>
      <w:pPr>
        <w:pStyle w:val="Heading2"/>
      </w:pPr>
      <w:r>
        <w:t xml:space="preserve">V. Cost-Benefit Analysis of HR-Sales Integration</w:t>
      </w:r>
    </w:p>
    <w:p>
      <w:pPr>
        <w:pStyle w:val="FirstParagraph"/>
      </w:pPr>
      <w:r>
        <w:t xml:space="preserve">Initiative</w:t>
      </w:r>
    </w:p>
    <w:p>
      <w:pPr>
        <w:pStyle w:val="BodyText"/>
      </w:pPr>
      <w:r>
        <w:t xml:space="preserve">HR Investment (COP)</w:t>
      </w:r>
    </w:p>
    <w:p>
      <w:pPr>
        <w:pStyle w:val="BodyText"/>
      </w:pPr>
      <w:r>
        <w:t xml:space="preserve">Sales Revenue Impact (COP)</w:t>
      </w:r>
    </w:p>
    <w:p>
      <w:pPr>
        <w:pStyle w:val="BodyText"/>
      </w:pPr>
      <w:r>
        <w:t xml:space="preserve">ROI</w:t>
      </w:r>
    </w:p>
    <w:p>
      <w:pPr>
        <w:pStyle w:val="BodyText"/>
      </w:pPr>
      <w:r>
        <w:t xml:space="preserve">Talent Acquisition Program</w:t>
      </w:r>
    </w:p>
    <w:p>
      <w:pPr>
        <w:pStyle w:val="BodyText"/>
      </w:pPr>
      <w:r>
        <w:t xml:space="preserve">$215,000,000</w:t>
      </w:r>
    </w:p>
    <w:p>
      <w:pPr>
        <w:pStyle w:val="BodyText"/>
      </w:pPr>
      <w:r>
        <w:t xml:space="preserve">$14,375,896</w:t>
      </w:r>
    </w:p>
    <w:p>
      <w:pPr>
        <w:pStyle w:val="BodyText"/>
      </w:pPr>
      <w:r>
        <w:t xml:space="preserve">62x</w:t>
      </w:r>
    </w:p>
    <w:p>
      <w:pPr>
        <w:pStyle w:val="BodyText"/>
      </w:pPr>
      <w:r>
        <w:t xml:space="preserve">Sales Development Framework</w:t>
      </w:r>
    </w:p>
    <w:p>
      <w:pPr>
        <w:pStyle w:val="BodyText"/>
      </w:pPr>
      <w:r>
        <w:t xml:space="preserve">$187,500,000</w:t>
      </w:r>
    </w:p>
    <w:p>
      <w:pPr>
        <w:pStyle w:val="BodyText"/>
      </w:pPr>
      <w:r>
        <w:t xml:space="preserve">$12,643,928</w:t>
      </w:r>
    </w:p>
    <w:p>
      <w:pPr>
        <w:pStyle w:val="BodyText"/>
      </w:pPr>
      <w:r>
        <w:t xml:space="preserve">67x</w:t>
      </w:r>
    </w:p>
    <w:p>
      <w:pPr>
        <w:pStyle w:val="BodyText"/>
      </w:pPr>
      <w:r>
        <w:t xml:space="preserve">Retention Strategy Package</w:t>
      </w:r>
    </w:p>
    <w:p>
      <w:pPr>
        <w:pStyle w:val="BodyText"/>
      </w:pPr>
      <w:r>
        <w:t xml:space="preserve">$95,300,000</w:t>
      </w:r>
    </w:p>
    <w:p>
      <w:pPr>
        <w:pStyle w:val="BodyText"/>
      </w:pPr>
      <w:r>
        <w:t xml:space="preserve">&lt;</w:t>
      </w:r>
    </w:p>
    <w:p>
      <w:pPr>
        <w:pStyle w:val="BodyText"/>
      </w:pPr>
      <w:r>
        <w:t xml:space="preserve">$8,751,429</w:t>
      </w:r>
    </w:p>
    <w:p>
      <w:pPr>
        <w:pStyle w:val="BodyText"/>
      </w:pPr>
      <w:r>
        <w:t xml:space="preserve">91x</w:t>
      </w:r>
    </w:p>
    <w:p>
      <w:pPr>
        <w:pStyle w:val="BodyText"/>
      </w:pPr>
      <w:r>
        <w:t xml:space="preserve">This Sales Report confirms that every COP invested in HR-driven sales enablement generated 62-91x revenue return. The Colombia Medellín operation now demonstrates the highest sales productivity per HR dollar spent among all LATAM offices.</w:t>
      </w:r>
    </w:p>
    <w:bookmarkEnd w:id="24"/>
    <w:bookmarkStart w:id="25" w:name="X78a21f310f69df6b2062cc2371bf125f0b08909"/>
    <w:p>
      <w:pPr>
        <w:pStyle w:val="Heading2"/>
      </w:pPr>
      <w:r>
        <w:t xml:space="preserve">VI. Colombia Medellín-Specific Market Insights</w:t>
      </w:r>
    </w:p>
    <w:p>
      <w:pPr>
        <w:pStyle w:val="FirstParagraph"/>
      </w:pPr>
      <w:r>
        <w:t xml:space="preserve">As Human Resources Manager for this region, I've observed critical local factors influencing sales performance:</w:t>
      </w:r>
    </w:p>
    <w:p>
      <w:pPr>
        <w:numPr>
          <w:ilvl w:val="0"/>
          <w:numId w:val="1004"/>
        </w:numPr>
        <w:pStyle w:val="Compact"/>
      </w:pPr>
      <w:r>
        <w:rPr>
          <w:bCs/>
          <w:b/>
        </w:rPr>
        <w:t xml:space="preserve">Cultural Nuances:</w:t>
      </w:r>
      <w:r>
        <w:t xml:space="preserve"> </w:t>
      </w:r>
      <w:r>
        <w:t xml:space="preserve">The importance of "personalismo" (relationship building) in Medellín requires 30% more client touchpoints than national averages</w:t>
      </w:r>
    </w:p>
    <w:p>
      <w:pPr>
        <w:numPr>
          <w:ilvl w:val="0"/>
          <w:numId w:val="1004"/>
        </w:numPr>
        <w:pStyle w:val="Compact"/>
      </w:pPr>
      <w:r>
        <w:rPr>
          <w:bCs/>
          <w:b/>
        </w:rPr>
        <w:t xml:space="preserve">Local Competition:</w:t>
      </w:r>
      <w:r>
        <w:t xml:space="preserve"> </w:t>
      </w:r>
      <w:r>
        <w:t xml:space="preserve">72% of sales objections in Colombia Medellín relate to perceived lack of local market expertise</w:t>
      </w:r>
    </w:p>
    <w:p>
      <w:pPr>
        <w:pStyle w:val="FirstParagraph"/>
      </w:pPr>
      <w:r>
        <w:t xml:space="preserve">This understanding directly shaped our HR strategy, with all sales development content localized for Medellín's cultural context. Our "Medellín Market Ambassador" certification program (launched Q2) has become a key differentiator in client acquisition.</w:t>
      </w:r>
    </w:p>
    <w:bookmarkEnd w:id="25"/>
    <w:bookmarkStart w:id="26" w:name="vii.-strategic-recommendations-for-2024"/>
    <w:p>
      <w:pPr>
        <w:pStyle w:val="Heading2"/>
      </w:pPr>
      <w:r>
        <w:t xml:space="preserve">VII. Strategic Recommendations for 2024</w:t>
      </w:r>
    </w:p>
    <w:p>
      <w:pPr>
        <w:pStyle w:val="FirstParagraph"/>
      </w:pPr>
      <w:r>
        <w:t xml:space="preserve">Based on this Sales Report, I recommend the following HR-driven initiatives for Colombia Medellín:</w:t>
      </w:r>
    </w:p>
    <w:p>
      <w:pPr>
        <w:numPr>
          <w:ilvl w:val="0"/>
          <w:numId w:val="1005"/>
        </w:numPr>
        <w:pStyle w:val="Compact"/>
      </w:pPr>
      <w:r>
        <w:rPr>
          <w:bCs/>
          <w:b/>
        </w:rPr>
        <w:t xml:space="preserve">Expand Local Leadership Pipeline:</w:t>
      </w:r>
      <w:r>
        <w:t xml:space="preserve"> </w:t>
      </w:r>
      <w:r>
        <w:t xml:space="preserve">Establish an internal "Sales Leadership Academy" to develop 5 Medellín-based managers (current rate: 0%) by Q2 2024</w:t>
      </w:r>
    </w:p>
    <w:p>
      <w:pPr>
        <w:numPr>
          <w:ilvl w:val="0"/>
          <w:numId w:val="1005"/>
        </w:numPr>
        <w:pStyle w:val="Compact"/>
      </w:pPr>
      <w:r>
        <w:rPr>
          <w:bCs/>
          <w:b/>
        </w:rPr>
        <w:t xml:space="preserve">Regional Talent Benchmarking:</w:t>
      </w:r>
      <w:r>
        <w:t xml:space="preserve"> </w:t>
      </w:r>
      <w:r>
        <w:t xml:space="preserve">Create a Colombia Medellín-specific sales compensation index to prevent talent drain to local competitors</w:t>
      </w:r>
    </w:p>
    <w:p>
      <w:pPr>
        <w:numPr>
          <w:ilvl w:val="0"/>
          <w:numId w:val="1005"/>
        </w:numPr>
        <w:pStyle w:val="Compact"/>
      </w:pPr>
      <w:r>
        <w:rPr>
          <w:bCs/>
          <w:b/>
        </w:rPr>
        <w:t xml:space="preserve">Sales-Community Impact Program:</w:t>
      </w:r>
      <w:r>
        <w:t xml:space="preserve"> </w:t>
      </w:r>
      <w:r>
        <w:t xml:space="preserve">Co-develop community initiatives with the Medellín Chamber of Commerce to enhance brand affinity (projected 12% new lead increase)</w:t>
      </w:r>
    </w:p>
    <w:bookmarkEnd w:id="26"/>
    <w:bookmarkStart w:id="27" w:name="viii.-conclusion"/>
    <w:p>
      <w:pPr>
        <w:pStyle w:val="Heading2"/>
      </w:pPr>
      <w:r>
        <w:t xml:space="preserve">VIII. Conclusion</w:t>
      </w:r>
    </w:p>
    <w:p>
      <w:pPr>
        <w:pStyle w:val="FirstParagraph"/>
      </w:pPr>
      <w:r>
        <w:t xml:space="preserve">This Sales Report unequivocally demonstrates that the Human Resources Manager in Colombia Medellín is not merely a support function, but the strategic engine driving commercial growth. Through hyper-localized talent acquisition, market-specific development, and retention strategies designed for Medellín's unique business ecosystem, we've created sustainable sales performance that outperforms both national benchmarks and our own historical results.</w:t>
      </w:r>
    </w:p>
    <w:p>
      <w:pPr>
        <w:pStyle w:val="BodyText"/>
      </w:pPr>
      <w:r>
        <w:t xml:space="preserve">As Colombia Medellín continues to represent our most profitable regional market (contributing 38% of Latin America's sales in Q3), I commit to further integrating HR strategy with sales operations. The data proves: When Human Resources initiatives are tailored for Colombia Medellín's cultural and commercial realities, they directly generate measurable revenue impact. I recommend full-scale replication of this model across our other Colombian offices.</w:t>
      </w:r>
    </w:p>
    <w:p>
      <w:pPr>
        <w:pStyle w:val="BodyText"/>
      </w:pPr>
      <w:r>
        <w:rPr>
          <w:bCs/>
          <w:b/>
        </w:rPr>
        <w:t xml:space="preserve">Prepared By:</w:t>
      </w:r>
      <w:r>
        <w:t xml:space="preserve"> </w:t>
      </w:r>
      <w:r>
        <w:t xml:space="preserve">María Fernanda Cortés</w:t>
      </w:r>
      <w:r>
        <w:br/>
      </w:r>
      <w:r>
        <w:t xml:space="preserve">Human Resources Manager, Colombia Medellín</w:t>
      </w:r>
      <w:r>
        <w:br/>
      </w:r>
      <w:r>
        <w:t xml:space="preserve">[Company Name] | www.company.com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Colombia Medellín</dc:title>
  <dc:creator/>
  <dc:language>en</dc:language>
  <cp:keywords/>
  <dcterms:created xsi:type="dcterms:W3CDTF">2025-12-10T06:28:33Z</dcterms:created>
  <dcterms:modified xsi:type="dcterms:W3CDTF">2025-12-10T06:28:33Z</dcterms:modified>
</cp:coreProperties>
</file>

<file path=docProps/custom.xml><?xml version="1.0" encoding="utf-8"?>
<Properties xmlns="http://schemas.openxmlformats.org/officeDocument/2006/custom-properties" xmlns:vt="http://schemas.openxmlformats.org/officeDocument/2006/docPropsVTypes"/>
</file>