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Human</w:t>
      </w:r>
      <w:r>
        <w:t xml:space="preserve"> </w:t>
      </w:r>
      <w:r>
        <w:t xml:space="preserve">Resources</w:t>
      </w:r>
      <w:r>
        <w:t xml:space="preserve"> </w:t>
      </w:r>
      <w:r>
        <w:t xml:space="preserve">Performance</w:t>
      </w:r>
      <w:r>
        <w:t xml:space="preserve"> </w:t>
      </w:r>
      <w:r>
        <w:t xml:space="preserve">&amp;</w:t>
      </w:r>
      <w:r>
        <w:t xml:space="preserve"> </w:t>
      </w:r>
      <w:r>
        <w:t xml:space="preserve">Strategic</w:t>
      </w:r>
      <w:r>
        <w:t xml:space="preserve"> </w:t>
      </w:r>
      <w:r>
        <w:t xml:space="preserve">Initiatives</w:t>
      </w:r>
      <w:r>
        <w:t xml:space="preserve"> </w:t>
      </w:r>
      <w:r>
        <w:t xml:space="preserve">-</w:t>
      </w:r>
      <w:r>
        <w:t xml:space="preserve"> </w:t>
      </w:r>
      <w:r>
        <w:t xml:space="preserve">Italy</w:t>
      </w:r>
      <w:r>
        <w:t xml:space="preserve"> </w:t>
      </w:r>
      <w:r>
        <w:t xml:space="preserve">Milan</w:t>
      </w:r>
    </w:p>
    <w:bookmarkStart w:id="30" w:name="X4343ff00cac68449e96426f824dd3c88dd95dd1"/>
    <w:p>
      <w:pPr>
        <w:pStyle w:val="Heading1"/>
      </w:pPr>
      <w:r>
        <w:t xml:space="preserve">Quarterly Sales Report: Human Resources Performance &amp; Strategic Initiatives in Milan,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 Milan Office, Italy</w:t>
      </w:r>
    </w:p>
    <w:bookmarkStart w:id="20" w:name="executive-summary"/>
    <w:p>
      <w:pPr>
        <w:pStyle w:val="Heading2"/>
      </w:pPr>
      <w:r>
        <w:t xml:space="preserve">Executive Summary</w:t>
      </w:r>
    </w:p>
    <w:p>
      <w:pPr>
        <w:pStyle w:val="FirstParagraph"/>
      </w:pPr>
      <w:r>
        <w:t xml:space="preserve">This comprehensive Sales Report details the strategic alignment between Human Resources operations and sales performance within our Milan, Italy market. As the dedicated Human Resources Manager overseeing talent acquisition, development, and retention for our commercial teams in Lombardy's economic capital, I present critical insights demonstrating how HR initiatives directly impact sales outcomes. The quarter concluded with a 12% increase in regional sales velocity – a metric intrinsically linked to our workforce optimization strategies implemented across the Milan office. This document validates the HR function as a pivotal growth driver within Italy's competitive business landscape.</w:t>
      </w:r>
    </w:p>
    <w:bookmarkEnd w:id="20"/>
    <w:bookmarkStart w:id="22" w:name="strategic-alignment-hr-as-sales-catalyst"/>
    <w:p>
      <w:pPr>
        <w:pStyle w:val="Heading2"/>
      </w:pPr>
      <w:r>
        <w:t xml:space="preserve">Strategic Alignment: HR as Sales Catalyst</w:t>
      </w:r>
    </w:p>
    <w:p>
      <w:pPr>
        <w:pStyle w:val="FirstParagraph"/>
      </w:pPr>
      <w:r>
        <w:t xml:space="preserve">In Italy Milan, where sales excellence is non-negotiable in sectors like luxury goods, manufacturing exports, and fintech services, our Human Resources Manager has redefined talent strategy to directly serve the sales engine. Traditional HR functions now operate with a dedicated "Sales Talent Lens," ensuring every recruitment decision prioritizes commercial acumen alongside cultural fit. This approach transformed our Milan office into a high-performance sales hub – evidenced by our 20% reduction in time-to-hire for key account managers this quarter, directly correlating to faster market penetration in the Lombardy region.</w:t>
      </w:r>
    </w:p>
    <w:bookmarkStart w:id="21" w:name="X567724040b10983ff5280ed1a19b5abcd09478b"/>
    <w:p>
      <w:pPr>
        <w:pStyle w:val="Heading3"/>
      </w:pPr>
      <w:r>
        <w:t xml:space="preserve">Key Metrics: HR-Sales Performance Correlation</w:t>
      </w:r>
    </w:p>
    <w:p>
      <w:pPr>
        <w:pStyle w:val="FirstParagraph"/>
      </w:pPr>
      <w:r>
        <w:t xml:space="preserve">The following metrics illustrate the symbiotic relationship between our Human Resources initiatives and sales results in Milan:</w:t>
      </w:r>
    </w:p>
    <w:p>
      <w:pPr>
        <w:numPr>
          <w:ilvl w:val="0"/>
          <w:numId w:val="1001"/>
        </w:numPr>
        <w:pStyle w:val="Compact"/>
      </w:pPr>
      <w:r>
        <w:rPr>
          <w:bCs/>
          <w:b/>
        </w:rPr>
        <w:t xml:space="preserve">Target Coverage Rate:</w:t>
      </w:r>
      <w:r>
        <w:t xml:space="preserve"> </w:t>
      </w:r>
      <w:r>
        <w:t xml:space="preserve">94% (vs. 82% last quarter) – Achieved through aggressive talent sourcing for our Milan sales force, directly enabling coverage of 37 new enterprise accounts in Lombardy</w:t>
      </w:r>
    </w:p>
    <w:p>
      <w:pPr>
        <w:numPr>
          <w:ilvl w:val="0"/>
          <w:numId w:val="1001"/>
        </w:numPr>
        <w:pStyle w:val="Compact"/>
      </w:pPr>
      <w:r>
        <w:rPr>
          <w:bCs/>
          <w:b/>
        </w:rPr>
        <w:t xml:space="preserve">Sales Team Retention:</w:t>
      </w:r>
      <w:r>
        <w:t xml:space="preserve"> </w:t>
      </w:r>
      <w:r>
        <w:t xml:space="preserve">92% (Industry average: 78%) – Our targeted retention program for top performers reduced costly churn, maintaining institutional knowledge critical for sustained client relationships in Italy Milan's relationship-driven market</w:t>
      </w:r>
    </w:p>
    <w:p>
      <w:pPr>
        <w:numPr>
          <w:ilvl w:val="0"/>
          <w:numId w:val="1001"/>
        </w:numPr>
        <w:pStyle w:val="Compact"/>
      </w:pPr>
      <w:r>
        <w:rPr>
          <w:bCs/>
          <w:b/>
        </w:rPr>
        <w:t xml:space="preserve">Talent Pipeline Depth:</w:t>
      </w:r>
      <w:r>
        <w:t xml:space="preserve"> </w:t>
      </w:r>
      <w:r>
        <w:t xml:space="preserve">3.2x sales target coverage – A direct outcome of our HR-lead talent incubator program, which developed 18 high-potential Milan-based sales professionals ready for immediate deployment</w:t>
      </w:r>
    </w:p>
    <w:p>
      <w:pPr>
        <w:numPr>
          <w:ilvl w:val="0"/>
          <w:numId w:val="1001"/>
        </w:numPr>
        <w:pStyle w:val="Compact"/>
      </w:pPr>
      <w:r>
        <w:rPr>
          <w:bCs/>
          <w:b/>
        </w:rPr>
        <w:t xml:space="preserve">Sales Productivity Index:</w:t>
      </w:r>
      <w:r>
        <w:t xml:space="preserve"> </w:t>
      </w:r>
      <w:r>
        <w:t xml:space="preserve">+17% YoY – Measured through revenue per sales representative, correlating strongly with our leadership development initiatives for Milan's commercial teams</w:t>
      </w:r>
    </w:p>
    <w:bookmarkEnd w:id="21"/>
    <w:bookmarkEnd w:id="22"/>
    <w:bookmarkStart w:id="26" w:name="X728637950db34fa19b6dceea7ac0a19ab9006d0"/>
    <w:p>
      <w:pPr>
        <w:pStyle w:val="Heading2"/>
      </w:pPr>
      <w:r>
        <w:t xml:space="preserve">Operational Excellence in Italy Milan: The HR Manager's Strategic Playbook</w:t>
      </w:r>
    </w:p>
    <w:p>
      <w:pPr>
        <w:pStyle w:val="FirstParagraph"/>
      </w:pPr>
      <w:r>
        <w:t xml:space="preserve">As the Human Resources Manager for Italy Milan, my team implemented three transformative initiatives this quarter that directly fueled sales growth:</w:t>
      </w:r>
    </w:p>
    <w:bookmarkStart w:id="23" w:name="hyper-local-talent-sourcing-ecosystem"/>
    <w:p>
      <w:pPr>
        <w:pStyle w:val="Heading3"/>
      </w:pPr>
      <w:r>
        <w:t xml:space="preserve">1. Hyper-Local Talent Sourcing Ecosystem</w:t>
      </w:r>
    </w:p>
    <w:p>
      <w:pPr>
        <w:pStyle w:val="FirstParagraph"/>
      </w:pPr>
      <w:r>
        <w:t xml:space="preserve">Moving beyond national recruitment, we established partnerships with 7 top Italian business schools (including Bocconi University and Politecnico di Milano) specifically for sales talent development. This Milan-centric pipeline yielded 28 new hires with deep local market knowledge – a critical differentiator in Italy where understanding regional nuances is essential for closing deals in Milan's complex business environment. Sales leaders reported that these hires achieved 30% faster onboarding and 25% higher first-quarter quota attainment versus national-hired counterparts.</w:t>
      </w:r>
    </w:p>
    <w:bookmarkEnd w:id="23"/>
    <w:bookmarkStart w:id="24" w:name="sales-leadership-acceleration-program"/>
    <w:p>
      <w:pPr>
        <w:pStyle w:val="Heading3"/>
      </w:pPr>
      <w:r>
        <w:t xml:space="preserve">2. Sales Leadership Acceleration Program</w:t>
      </w:r>
    </w:p>
    <w:p>
      <w:pPr>
        <w:pStyle w:val="FirstParagraph"/>
      </w:pPr>
      <w:r>
        <w:t xml:space="preserve">Recognizing that Milan's competitive landscape demands exceptional sales leadership, we launched a bespoke development track for our regional sales managers. This program included cross-cultural negotiation training (critical for Italy's international clients), data-driven selling workshops, and quarterly business simulations mirroring Lombardy market conditions. The program directly contributed to a 19% improvement in team win rates in Milan's high-value accounts – with 42% of participating managers exceeding Q3 targets by double digits.</w:t>
      </w:r>
    </w:p>
    <w:bookmarkEnd w:id="24"/>
    <w:bookmarkStart w:id="25" w:name="X90305e6d3a7e6827615b1d347e185e8aeda935a"/>
    <w:p>
      <w:pPr>
        <w:pStyle w:val="Heading3"/>
      </w:pPr>
      <w:r>
        <w:t xml:space="preserve">3. Retention Architecture for High-Value Sales Talent</w:t>
      </w:r>
    </w:p>
    <w:p>
      <w:pPr>
        <w:pStyle w:val="FirstParagraph"/>
      </w:pPr>
      <w:r>
        <w:t xml:space="preserve">In Italy Milan, where sales professionals frequently receive lucrative offers from competitors, we introduced a retention framework anchored in career mobility and market-aligned compensation. The Human Resources Manager spearheaded the creation of "Growth Pathways" – visualized career trajectories within our Milan office that clearly map progression to leadership roles with defined milestones. This initiative reduced voluntary turnover among senior sales roles by 38% quarter-over-quarter, preserving critical client relationships that directly impact annual sales projections.</w:t>
      </w:r>
    </w:p>
    <w:bookmarkEnd w:id="25"/>
    <w:bookmarkEnd w:id="26"/>
    <w:bookmarkStart w:id="27" w:name="X3a81d7a0ba2235e327e0cd0ca95daa75a7eed37"/>
    <w:p>
      <w:pPr>
        <w:pStyle w:val="Heading2"/>
      </w:pPr>
      <w:r>
        <w:t xml:space="preserve">Market Context: Why HR Strategy Matters in Milan, Italy</w:t>
      </w:r>
    </w:p>
    <w:p>
      <w:pPr>
        <w:pStyle w:val="FirstParagraph"/>
      </w:pPr>
      <w:r>
        <w:t xml:space="preserve">Italy Milan's business ecosystem demands precision – a city where 65% of corporate deals require nuanced relationship management and cultural intelligence. As the Human Resources Manager responsible for our Milan operations, I've witnessed how generic talent strategies fail here. Our localized approach aligns with Milan's unique commercial rhythm: the city operates on a "relationship-first" model where sales success hinges on trust built over time – something HR must cultivate through intentional talent design. For instance, our new hire integration program now includes mandatory cultural immersion days in Milan's business district to accelerate market understanding.</w:t>
      </w:r>
    </w:p>
    <w:bookmarkEnd w:id="27"/>
    <w:bookmarkStart w:id="28" w:name="forward-looking-recommendations"/>
    <w:p>
      <w:pPr>
        <w:pStyle w:val="Heading2"/>
      </w:pPr>
      <w:r>
        <w:t xml:space="preserve">Forward-Looking Recommendations</w:t>
      </w:r>
    </w:p>
    <w:p>
      <w:pPr>
        <w:pStyle w:val="FirstParagraph"/>
      </w:pPr>
      <w:r>
        <w:t xml:space="preserve">To sustain this momentum as the Human Resources Manager for Italy Milan, I propose three strategic priorities:</w:t>
      </w:r>
    </w:p>
    <w:p>
      <w:pPr>
        <w:numPr>
          <w:ilvl w:val="0"/>
          <w:numId w:val="1002"/>
        </w:numPr>
        <w:pStyle w:val="Compact"/>
      </w:pPr>
      <w:r>
        <w:rPr>
          <w:bCs/>
          <w:b/>
        </w:rPr>
        <w:t xml:space="preserve">Expand AI-Powered Sales Talent Analytics:</w:t>
      </w:r>
      <w:r>
        <w:t xml:space="preserve"> </w:t>
      </w:r>
      <w:r>
        <w:t xml:space="preserve">Implement predictive analytics to forecast sales talent needs based on Milan market trends (e.g., correlating regional economic indicators with hiring requirements). This transforms HR from a reactive function to a proactive sales growth partner.</w:t>
      </w:r>
    </w:p>
    <w:p>
      <w:pPr>
        <w:numPr>
          <w:ilvl w:val="0"/>
          <w:numId w:val="1002"/>
        </w:numPr>
        <w:pStyle w:val="Compact"/>
      </w:pPr>
      <w:r>
        <w:rPr>
          <w:bCs/>
          <w:b/>
        </w:rPr>
        <w:t xml:space="preserve">Forge Milan-Specific Sales Partnership Frameworks:</w:t>
      </w:r>
      <w:r>
        <w:t xml:space="preserve"> </w:t>
      </w:r>
      <w:r>
        <w:t xml:space="preserve">Develop formal agreements with key Milan-based clients for co-created talent development – where joint training programs enhance our sales team's industry-specific expertise (e.g., luxury automotive partnerships with Ferrari and Alfa Romeo in Milan).</w:t>
      </w:r>
    </w:p>
    <w:p>
      <w:pPr>
        <w:numPr>
          <w:ilvl w:val="0"/>
          <w:numId w:val="1002"/>
        </w:numPr>
        <w:pStyle w:val="Compact"/>
      </w:pPr>
      <w:r>
        <w:rPr>
          <w:bCs/>
          <w:b/>
        </w:rPr>
        <w:t xml:space="preserve">Launch "Milan Sales Ambassador" Program:</w:t>
      </w:r>
      <w:r>
        <w:t xml:space="preserve"> </w:t>
      </w:r>
      <w:r>
        <w:t xml:space="preserve">Identify top performers to become brand champions, leveraging their local networks for talent referral – capitalizing on Milan's tight-knit business community where personal recommendations drive hiring success.</w:t>
      </w:r>
    </w:p>
    <w:bookmarkEnd w:id="28"/>
    <w:bookmarkStart w:id="29" w:name="conclusion-hr-as-the-sales-engines-core"/>
    <w:p>
      <w:pPr>
        <w:pStyle w:val="Heading2"/>
      </w:pPr>
      <w:r>
        <w:t xml:space="preserve">Conclusion: HR as the Sales Engine's Core</w:t>
      </w:r>
    </w:p>
    <w:p>
      <w:pPr>
        <w:pStyle w:val="FirstParagraph"/>
      </w:pPr>
      <w:r>
        <w:t xml:space="preserve">This Sales Report unequivocally demonstrates that in Italy Milan, the Human Resources Manager is not a support function but the central architect of sales velocity. Our strategic pivot to align talent initiatives with commercial outcomes has delivered quantifiable results: accelerated market entry, enhanced sales productivity, and sustainable growth in one of Europe's most demanding commercial centers. As we move into Q4 2023, I remain committed to advancing this HR-Sales partnership model across all Milan operations – ensuring every talent decision directly fuels our revenue trajectory. The data is clear: when Human Resources Manager in Italy Milan executes with sales precision, the entire organization accelerates.</w:t>
      </w:r>
    </w:p>
    <w:p>
      <w:pPr>
        <w:pStyle w:val="BodyText"/>
      </w:pPr>
      <w:r>
        <w:rPr>
          <w:bCs/>
          <w:b/>
        </w:rPr>
        <w:t xml:space="preserve">Appendix:</w:t>
      </w:r>
      <w:r>
        <w:t xml:space="preserve"> </w:t>
      </w:r>
      <w:r>
        <w:t xml:space="preserve">Full dataset available upon request from the Milan HR Office. All metrics validated against Deloitte's 2023 Italy Talent &amp; Sales Performance Benchmark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Human Resources Performance &amp; Strategic Initiatives - Italy Milan</dc:title>
  <dc:creator/>
  <dc:language>en</dc:language>
  <cp:keywords/>
  <dcterms:created xsi:type="dcterms:W3CDTF">2026-07-21T02:48:41Z</dcterms:created>
  <dcterms:modified xsi:type="dcterms:W3CDTF">2026-07-21T02:48:41Z</dcterms:modified>
</cp:coreProperties>
</file>

<file path=docProps/custom.xml><?xml version="1.0" encoding="utf-8"?>
<Properties xmlns="http://schemas.openxmlformats.org/officeDocument/2006/custom-properties" xmlns:vt="http://schemas.openxmlformats.org/officeDocument/2006/docPropsVTypes"/>
</file>