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Strategic</w:t>
      </w:r>
      <w:r>
        <w:t xml:space="preserve"> </w:t>
      </w:r>
      <w:r>
        <w:t xml:space="preserve">Sales</w:t>
      </w:r>
      <w:r>
        <w:t xml:space="preserve"> </w:t>
      </w:r>
      <w:r>
        <w:t xml:space="preserve">Support</w:t>
      </w:r>
      <w:r>
        <w:t xml:space="preserve"> </w:t>
      </w:r>
      <w:r>
        <w:t xml:space="preserve">&amp;</w:t>
      </w:r>
      <w:r>
        <w:t xml:space="preserve"> </w:t>
      </w:r>
      <w:r>
        <w:t xml:space="preserve">Talent</w:t>
      </w:r>
      <w:r>
        <w:t xml:space="preserve"> </w:t>
      </w:r>
      <w:r>
        <w:t xml:space="preserve">Performance</w:t>
      </w:r>
      <w:r>
        <w:t xml:space="preserve"> </w:t>
      </w:r>
      <w:r>
        <w:t xml:space="preserve">Report</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New</w:t>
      </w:r>
      <w:r>
        <w:t xml:space="preserve"> </w:t>
      </w:r>
      <w:r>
        <w:t xml:space="preserve">Zealand</w:t>
      </w:r>
      <w:r>
        <w:t xml:space="preserve"> </w:t>
      </w:r>
      <w:r>
        <w:t xml:space="preserve">Auckland</w:t>
      </w:r>
    </w:p>
    <w:bookmarkStart w:id="30" w:name="X3b09cccbd766f6c9c240c3824b87e081fdfbead"/>
    <w:p>
      <w:pPr>
        <w:pStyle w:val="Heading1"/>
      </w:pPr>
      <w:r>
        <w:t xml:space="preserve">Strategic Sales Support &amp; Talent Performance Report: Human Resources Manager Focus (New Zealand Auckland)</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Auckland Operations</w:t>
      </w:r>
      <w:r>
        <w:br/>
      </w:r>
      <w:r>
        <w:rPr>
          <w:bCs/>
          <w:b/>
        </w:rPr>
        <w:t xml:space="preserve">Prepared By:</w:t>
      </w:r>
      <w:r>
        <w:t xml:space="preserve"> </w:t>
      </w:r>
      <w:r>
        <w:t xml:space="preserve">[Your Name], Human Resources Manager, New Zealand Auckland Office</w:t>
      </w:r>
    </w:p>
    <w:bookmarkStart w:id="20" w:name="purpose-of-this-report"/>
    <w:p>
      <w:pPr>
        <w:pStyle w:val="Heading2"/>
      </w:pPr>
      <w:r>
        <w:t xml:space="preserve">Purpose of This Report</w:t>
      </w:r>
    </w:p>
    <w:p>
      <w:pPr>
        <w:pStyle w:val="FirstParagraph"/>
      </w:pPr>
      <w:r>
        <w:t xml:space="preserve">This document serves as a critical Sales Performance Support Report, directly aligning Human Resources Manager initiatives with the commercial success of our sales division in the dynamic New Zealand Auckland market. As the pivotal Human Resources Manager for our Auckland operations, this report details how strategic talent management directly fuels sales productivity, client retention, and sustainable growth within our key regional hub. It is a testament to how effective HR practices are not merely supportive functions but core drivers of commercial outcomes in New Zealand's competitive business landscape.</w:t>
      </w:r>
    </w:p>
    <w:bookmarkEnd w:id="20"/>
    <w:bookmarkStart w:id="21" w:name="X9ab0c2c034fea169e14cacdd262b087a52417bc"/>
    <w:p>
      <w:pPr>
        <w:pStyle w:val="Heading2"/>
      </w:pPr>
      <w:r>
        <w:t xml:space="preserve">Executive Summary: Talent as the Sales Engine</w:t>
      </w:r>
    </w:p>
    <w:p>
      <w:pPr>
        <w:pStyle w:val="FirstParagraph"/>
      </w:pPr>
      <w:r>
        <w:t xml:space="preserve">In the fast-paced Auckland market, where customer acquisition costs are rising and talent competition is fierce, our Human Resources Manager team has executed targeted strategies that demonstrably elevated sales performance. This report confirms that proactive HR initiatives—focused on recruitment, retention, and development—have directly contributed to a 15% year-over-year increase in sales pipeline velocity for the New Zealand Auckland region during Q3 2023. The data underscores a fundamental truth: in the New Zealand business context, exceptional talent management is synonymous with exceptional sales performance. The Human Resources Manager's role is therefore central to our Auckland commercial success story.</w:t>
      </w:r>
    </w:p>
    <w:bookmarkEnd w:id="21"/>
    <w:bookmarkStart w:id="22" w:name="X58e66245fe023a2877a48855dcff03d7df1c41a"/>
    <w:p>
      <w:pPr>
        <w:pStyle w:val="Heading2"/>
      </w:pPr>
      <w:r>
        <w:t xml:space="preserve">Key Sales-Driven HR Metrics (New Zealand Auckland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HR Initiative</w:t>
            </w:r>
          </w:p>
        </w:tc>
        <w:tc>
          <w:tcPr/>
          <w:p>
            <w:pPr>
              <w:pStyle w:val="Compact"/>
              <w:jc w:val="left"/>
            </w:pPr>
            <w:r>
              <w:t xml:space="preserve">Target Metric</w:t>
            </w:r>
          </w:p>
        </w:tc>
        <w:tc>
          <w:tcPr/>
          <w:p>
            <w:pPr>
              <w:pStyle w:val="Compact"/>
              <w:jc w:val="left"/>
            </w:pPr>
            <w:r>
              <w:t xml:space="preserve">Auckland Q3 2023 Result</w:t>
            </w:r>
          </w:p>
        </w:tc>
        <w:tc>
          <w:tcPr/>
          <w:p>
            <w:pPr>
              <w:pStyle w:val="Compact"/>
              <w:jc w:val="left"/>
            </w:pPr>
            <w:r>
              <w:t xml:space="preserve">Sales Impact (Linked)</w:t>
            </w:r>
          </w:p>
        </w:tc>
      </w:tr>
      <w:tr>
        <w:tc>
          <w:tcPr/>
          <w:p>
            <w:pPr>
              <w:pStyle w:val="Compact"/>
              <w:jc w:val="left"/>
            </w:pPr>
            <w:r>
              <w:t xml:space="preserve">New Hire Time-to-Productivity (Sales Roles)</w:t>
            </w:r>
          </w:p>
        </w:tc>
        <w:tc>
          <w:tcPr/>
          <w:p>
            <w:pPr>
              <w:pStyle w:val="Compact"/>
              <w:jc w:val="left"/>
            </w:pPr>
            <w:r>
              <w:t xml:space="preserve">&lt;50 days</w:t>
            </w:r>
          </w:p>
        </w:tc>
        <w:tc>
          <w:tcPr/>
          <w:p>
            <w:pPr>
              <w:pStyle w:val="Compact"/>
              <w:jc w:val="left"/>
            </w:pPr>
            <w:r>
              <w:t xml:space="preserve">42 days</w:t>
            </w:r>
          </w:p>
        </w:tc>
        <w:tc>
          <w:tcPr/>
          <w:p>
            <w:pPr>
              <w:pStyle w:val="Compact"/>
              <w:jc w:val="left"/>
            </w:pPr>
            <w:r>
              <w:t xml:space="preserve">18% faster onboarding led to earlier revenue contribution; 23 new sales reps added to pipeline by end of Q3.</w:t>
            </w:r>
          </w:p>
        </w:tc>
      </w:tr>
      <w:tr>
        <w:tc>
          <w:tcPr/>
          <w:p>
            <w:pPr>
              <w:pStyle w:val="Compact"/>
              <w:jc w:val="left"/>
            </w:pPr>
            <w:r>
              <w:t xml:space="preserve">Sales Team Retention Rate (Auckland)</w:t>
            </w:r>
          </w:p>
        </w:tc>
        <w:tc>
          <w:tcPr/>
          <w:p>
            <w:pPr>
              <w:pStyle w:val="Compact"/>
              <w:jc w:val="left"/>
            </w:pPr>
            <w:r>
              <w:t xml:space="preserve">≥85%</w:t>
            </w:r>
          </w:p>
        </w:tc>
        <w:tc>
          <w:tcPr/>
          <w:p>
            <w:pPr>
              <w:pStyle w:val="Compact"/>
              <w:jc w:val="left"/>
            </w:pPr>
            <w:r>
              <w:t xml:space="preserve">92%</w:t>
            </w:r>
          </w:p>
        </w:tc>
        <w:tc>
          <w:tcPr/>
          <w:p>
            <w:pPr>
              <w:pStyle w:val="Compact"/>
              <w:jc w:val="left"/>
            </w:pPr>
            <w:r>
              <w:t xml:space="preserve">Reduced turnover saved $420K in replacement costs; maintained deep client relationships critical for Auckland market stability.</w:t>
            </w:r>
          </w:p>
        </w:tc>
      </w:tr>
      <w:tr>
        <w:tc>
          <w:tcPr/>
          <w:p>
            <w:pPr>
              <w:pStyle w:val="Compact"/>
              <w:jc w:val="left"/>
            </w:pPr>
            <w:r>
              <w:t xml:space="preserve">Sales-First Development Programs</w:t>
            </w:r>
          </w:p>
        </w:tc>
        <w:tc>
          <w:tcPr/>
          <w:p>
            <w:pPr>
              <w:pStyle w:val="Compact"/>
              <w:jc w:val="left"/>
            </w:pPr>
            <w:r>
              <w:t xml:space="preserve">100% of Sales Team Access</w:t>
            </w:r>
          </w:p>
        </w:tc>
        <w:tc>
          <w:tcPr/>
          <w:p>
            <w:pPr>
              <w:pStyle w:val="Compact"/>
              <w:jc w:val="left"/>
            </w:pPr>
            <w:r>
              <w:t xml:space="preserve">98%</w:t>
            </w:r>
          </w:p>
        </w:tc>
        <w:tc>
          <w:tcPr/>
          <w:p>
            <w:pPr>
              <w:pStyle w:val="Compact"/>
              <w:jc w:val="left"/>
            </w:pPr>
            <w:r>
              <w:t xml:space="preserve">Skills enhancement linked to 12% average increase in individual sales quota attainment across Auckland.</w:t>
            </w:r>
          </w:p>
        </w:tc>
      </w:tr>
      <w:tr>
        <w:tc>
          <w:tcPr/>
          <w:p>
            <w:pPr>
              <w:pStyle w:val="Compact"/>
              <w:jc w:val="left"/>
            </w:pPr>
            <w:r>
              <w:t xml:space="preserve">Diversity &amp; Inclusion in Sales Hiring (Auckland)</w:t>
            </w:r>
          </w:p>
        </w:tc>
        <w:tc>
          <w:tcPr/>
          <w:p>
            <w:pPr>
              <w:pStyle w:val="Compact"/>
              <w:jc w:val="left"/>
            </w:pPr>
            <w:r>
              <w:t xml:space="preserve">≥40% Diverse Candidates Hired</w:t>
            </w:r>
          </w:p>
        </w:tc>
        <w:tc>
          <w:tcPr/>
          <w:p>
            <w:pPr>
              <w:pStyle w:val="Compact"/>
              <w:jc w:val="left"/>
            </w:pPr>
            <w:r>
              <w:t xml:space="preserve">47%</w:t>
            </w:r>
          </w:p>
        </w:tc>
        <w:tc>
          <w:tcPr/>
          <w:p>
            <w:pPr>
              <w:pStyle w:val="Compact"/>
              <w:jc w:val="left"/>
            </w:pPr>
            <w:r>
              <w:t xml:space="preserve">Diverse perspectives improved market understanding of Auckland's multicultural client base, directly boosting regional win rates by 8%.</w:t>
            </w:r>
          </w:p>
        </w:tc>
      </w:tr>
    </w:tbl>
    <w:bookmarkEnd w:id="22"/>
    <w:bookmarkStart w:id="26" w:name="Xdd55949fa1e975d30a99e67cfb4dfcdb3ca1fa7"/>
    <w:p>
      <w:pPr>
        <w:pStyle w:val="Heading2"/>
      </w:pPr>
      <w:r>
        <w:t xml:space="preserve">In-Depth Analysis: How HR Directly Impacted Sales Outcomes</w:t>
      </w:r>
    </w:p>
    <w:bookmarkStart w:id="23" w:name="X3e95c5f4b7b986922ed98a463d8bd5961d700e0"/>
    <w:p>
      <w:pPr>
        <w:pStyle w:val="Heading3"/>
      </w:pPr>
      <w:r>
        <w:t xml:space="preserve">Recruitment Excellence Fuels Sales Growth in Auckland</w:t>
      </w:r>
    </w:p>
    <w:p>
      <w:pPr>
        <w:pStyle w:val="FirstParagraph"/>
      </w:pPr>
      <w:r>
        <w:t xml:space="preserve">As the Human Resources Manager for our Auckland office, we prioritized building a sales force deeply familiar with the local market. We partnered closely with our sales leadership to define *precisely* which skills and cultural fit were critical for success in New Zealand's unique business environment—from understanding Auckland's diverse industries (tech, tourism, logistics) to navigating local client expectations. Our targeted sourcing strategy, utilizing both national platforms and deep Auckland community networks (including partnerships with Massey University and AUT), enabled us to fill critical sales roles 25% faster than the industry benchmark. This speed-to-hire directly translated into accelerated revenue generation for our New Zealand Auckland operations.</w:t>
      </w:r>
    </w:p>
    <w:bookmarkEnd w:id="23"/>
    <w:bookmarkStart w:id="24" w:name="Xdb6077f431c6ed3b06ff37a5e4249c0f27d0223"/>
    <w:p>
      <w:pPr>
        <w:pStyle w:val="Heading3"/>
      </w:pPr>
      <w:r>
        <w:t xml:space="preserve">Retention Strategies: The Unseen Sales Accelerator</w:t>
      </w:r>
    </w:p>
    <w:p>
      <w:pPr>
        <w:pStyle w:val="FirstParagraph"/>
      </w:pPr>
      <w:r>
        <w:t xml:space="preserve">In a high-cost-of-living city like Auckland, retaining top sales talent is paramount. Our Human Resources Manager team implemented the "Auckland Advantage" retention program, featuring flexible work structures tailored to local needs (e.g., hybrid models accommodating Auckland's traffic patterns), enhanced localised performance bonuses tied to *regional* KPIs, and dedicated career pathing within the Auckland office. The result? A 37% reduction in voluntary attrition for the sales team compared to Q2 2023. This stability meant sales representatives maintained deep, trusted relationships with key clients across Auckland suburbs (Newmarket, Roskill, Devonport), directly preventing churn and securing renewal contracts worth $1.8M in Q3 alone—proving that a stable sales force is the bedrock of consistent revenue.</w:t>
      </w:r>
    </w:p>
    <w:bookmarkEnd w:id="24"/>
    <w:bookmarkStart w:id="25" w:name="X6cd5c94234a97a81ed0ec6fed7e7aec0e07fb2a"/>
    <w:p>
      <w:pPr>
        <w:pStyle w:val="Heading3"/>
      </w:pPr>
      <w:r>
        <w:t xml:space="preserve">Development Programs: Building Sales Capability for NZ Success</w:t>
      </w:r>
    </w:p>
    <w:p>
      <w:pPr>
        <w:pStyle w:val="FirstParagraph"/>
      </w:pPr>
      <w:r>
        <w:t xml:space="preserve">Understanding that sales success requires constant adaptation, our Human Resources Manager championed targeted development. We launched "Auckland Market Mastery" workshops co-created with senior sales leaders, focusing on local regulations (e.g., fair trading), cultural nuances in client communication, and navigating Auckland's specific economic trends. These sessions were delivered quarterly across the Auckland office. The measurable impact? Sales team confidence scores increased by 32%, leading directly to higher win rates on complex proposals within the New Zealand market. This wasn't just HR training; it was sales enablement, specifically designed for success in our home region.</w:t>
      </w:r>
    </w:p>
    <w:bookmarkEnd w:id="25"/>
    <w:bookmarkEnd w:id="26"/>
    <w:bookmarkStart w:id="27" w:name="X2ba0b9578bfe475649f55abd1c17c84010baf55"/>
    <w:p>
      <w:pPr>
        <w:pStyle w:val="Heading2"/>
      </w:pPr>
      <w:r>
        <w:t xml:space="preserve">Challenges &amp; Opportunities Specific to Auckland</w:t>
      </w:r>
    </w:p>
    <w:p>
      <w:pPr>
        <w:pStyle w:val="FirstParagraph"/>
      </w:pPr>
      <w:r>
        <w:t xml:space="preserve">The Human Resources Manager role in New Zealand Auckland requires navigating unique challenges: intense competition from global firms and local startups for talent, the impact of Auckland's economic volatility on sales cycles, and the need for culturally intelligent teams serving a diverse population. We are actively addressing these through innovative initiatives like our "Kiwi Talent Pathway" apprenticeship program targeting underrepresented groups in Auckland, designed to build long-term sales capability within the city itself. This directly supports our commitment to being a leading employer *in* Auckland, not just operating *from* Auckland.</w:t>
      </w:r>
    </w:p>
    <w:bookmarkEnd w:id="27"/>
    <w:bookmarkStart w:id="28" w:name="Xf46522490c5af8aa5c7447ddcfb9eba63e413f2"/>
    <w:p>
      <w:pPr>
        <w:pStyle w:val="Heading2"/>
      </w:pPr>
      <w:r>
        <w:t xml:space="preserve">Future Outlook: HR as Strategic Sales Partner</w:t>
      </w:r>
    </w:p>
    <w:p>
      <w:pPr>
        <w:pStyle w:val="FirstParagraph"/>
      </w:pPr>
      <w:r>
        <w:t xml:space="preserve">Moving forward, the Human Resources Manager function in New Zealand Auckland will deepen its integration with sales strategy. Key initiatives include developing a real-time "Talent Health Dashboard" co-created with sales leadership to forecast talent needs based on market signals and pipeline data. We will also expand our focus on inclusive hiring practices to further strengthen our representation across Auckland's diverse communities, ensuring our sales teams embody the cultural understanding vital for sustained growth in New Zealand. The success of this integrated approach is not just an HR metric; it's a direct indicator of commercial health for the entire Auckland business unit.</w:t>
      </w:r>
    </w:p>
    <w:bookmarkEnd w:id="28"/>
    <w:bookmarkStart w:id="29" w:name="X692fc37dac6d55ed8b43007e50b89780dc6b5ae"/>
    <w:p>
      <w:pPr>
        <w:pStyle w:val="Heading2"/>
      </w:pPr>
      <w:r>
        <w:t xml:space="preserve">Conclusion: Talent = Sales Performance in Auckland</w:t>
      </w:r>
    </w:p>
    <w:p>
      <w:pPr>
        <w:pStyle w:val="FirstParagraph"/>
      </w:pPr>
      <w:r>
        <w:t xml:space="preserve">This Strategic Sales Support Report unequivocally demonstrates that the Human Resources Manager role is indispensable to achieving sales targets within the New Zealand Auckland market. Our initiatives—from targeted recruitment and retention to hyper-localized development—are not HR exercises; they are core commercial strategies. By investing strategically in our talent, we have built a more resilient, capable, and culturally attuned sales force that directly drives revenue growth, client satisfaction, and market share in Auckland. The data proves: where exceptional HR meets the demands of the New Zealand sales environment (specifically Auckland), exceptional results follow. The Human Resources Manager is not just supporting Sales; we are enabling its success.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 Sales Support &amp; Talent Performance Report | Human Resources Manager | New Zealand Auckland</dc:title>
  <dc:creator/>
  <dc:language>en</dc:language>
  <cp:keywords/>
  <dcterms:created xsi:type="dcterms:W3CDTF">2025-12-11T07:56:48Z</dcterms:created>
  <dcterms:modified xsi:type="dcterms:W3CDTF">2025-12-11T07:56:48Z</dcterms:modified>
</cp:coreProperties>
</file>

<file path=docProps/custom.xml><?xml version="1.0" encoding="utf-8"?>
<Properties xmlns="http://schemas.openxmlformats.org/officeDocument/2006/custom-properties" xmlns:vt="http://schemas.openxmlformats.org/officeDocument/2006/docPropsVTypes"/>
</file>