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Wellington,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31" w:name="Xb9d7cec292464807a9ce7f0054af3f372e85dbf"/>
    <w:p>
      <w:pPr>
        <w:pStyle w:val="Heading1"/>
      </w:pPr>
      <w:r>
        <w:t xml:space="preserve">SALES REPORT: HUMAN RESOURCES STRATEGY &amp; PERFORMANCE SUPPORT IN WELLINGTON, NEW ZEALAND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Human Resources Manager, Wellington Operations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1, 2023 - September 30, 2023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 (Head Office)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strategic alignment between Human Resources initiatives and sales performance within our Wellington operations. As Human Resources Manager overseeing our New Zealand division, I confirm that targeted talent development and retention programs have directly contributed to a 18.7% increase in regional sales productivity quarter-over-quarter. This achievement aligns with our national growth strategy while addressing Wellington's unique labor market dynamics.</w:t>
      </w:r>
    </w:p>
    <w:bookmarkEnd w:id="20"/>
    <w:bookmarkStart w:id="21" w:name="key-hr-sales-performance-metrics"/>
    <w:p>
      <w:pPr>
        <w:pStyle w:val="Heading2"/>
      </w:pPr>
      <w:r>
        <w:t xml:space="preserve">Key HR-Sales Performance Metrics</w:t>
      </w:r>
    </w:p>
    <w:p>
      <w:pPr>
        <w:pStyle w:val="FirstParagraph"/>
      </w:pPr>
      <w:r>
        <w:t xml:space="preserve">Performance Indicator</w:t>
      </w:r>
    </w:p>
    <w:p>
      <w:pPr>
        <w:pStyle w:val="BodyText"/>
      </w:pPr>
      <w:r>
        <w:t xml:space="preserve">Q3 2023 Result</w:t>
      </w:r>
    </w:p>
    <w:p>
      <w:pPr>
        <w:pStyle w:val="BodyText"/>
      </w:pPr>
      <w:r>
        <w:t xml:space="preserve">Q2 2023 Result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Sales Team Headcount (Wellington)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41</w:t>
      </w:r>
    </w:p>
    <w:p>
      <w:pPr>
        <w:pStyle w:val="BodyText"/>
      </w:pPr>
      <w:r>
        <w:t xml:space="preserve">+14.6%</w:t>
      </w:r>
    </w:p>
    <w:p>
      <w:pPr>
        <w:pStyle w:val="BodyText"/>
      </w:pPr>
      <w:r>
        <w:t xml:space="preserve">Time-to-Fill Sales Roles</w:t>
      </w:r>
    </w:p>
    <w:p>
      <w:pPr>
        <w:pStyle w:val="BodyText"/>
      </w:pPr>
      <w:r>
        <w:t xml:space="preserve">28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39 days</w:t>
      </w:r>
    </w:p>
    <w:p>
      <w:pPr>
        <w:pStyle w:val="BodyText"/>
      </w:pPr>
      <w:r>
        <w:t xml:space="preserve">Sales Productivity per Rep (NZD)</w:t>
      </w:r>
    </w:p>
    <w:p>
      <w:pPr>
        <w:pStyle w:val="BodyText"/>
      </w:pPr>
      <w:r>
        <w:t xml:space="preserve">$185,700</w:t>
      </w:r>
    </w:p>
    <w:p>
      <w:pPr>
        <w:pStyle w:val="BodyText"/>
      </w:pPr>
      <w:r>
        <w:t xml:space="preserve">$156,400</w:t>
      </w:r>
    </w:p>
    <w:p>
      <w:pPr>
        <w:pStyle w:val="BodyText"/>
      </w:pPr>
      <w:r>
        <w:t xml:space="preserve">+18.7%</w:t>
      </w:r>
    </w:p>
    <w:p>
      <w:pPr>
        <w:pStyle w:val="BodyText"/>
      </w:pPr>
      <w:r>
        <w:t xml:space="preserve">Retention Rate (Top 20% Sales Staff)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84%</w:t>
      </w:r>
    </w:p>
    <w:p>
      <w:pPr>
        <w:pStyle w:val="BodyText"/>
      </w:pPr>
      <w:r>
        <w:t xml:space="preserve">+8pts</w:t>
      </w:r>
    </w:p>
    <w:bookmarkEnd w:id="21"/>
    <w:bookmarkStart w:id="25" w:name="Xc55f6c79368c008a758d7aaee6b1a56c1871b8b"/>
    <w:p>
      <w:pPr>
        <w:pStyle w:val="Heading2"/>
      </w:pPr>
      <w:r>
        <w:t xml:space="preserve">Strategic HR Initiatives Driving Sales Growth</w:t>
      </w:r>
    </w:p>
    <w:bookmarkStart w:id="22" w:name="Xebe9dfda90ced17e296a9ac024e55bf98ae02b4"/>
    <w:p>
      <w:pPr>
        <w:pStyle w:val="Heading3"/>
      </w:pPr>
      <w:r>
        <w:t xml:space="preserve">1. Wellington-Specific Talent Acquisition Strategy</w:t>
      </w:r>
    </w:p>
    <w:p>
      <w:pPr>
        <w:pStyle w:val="FirstParagraph"/>
      </w:pPr>
      <w:r>
        <w:t xml:space="preserve">In response to Wellington's competitive talent market, our HR team implemented targeted recruitment initiatives focused on university partnerships with Victoria University and Massey University campuses. We established a dedicated "Sales Accelerator Program" recruiting graduates with commercial aptitude from the Wellington region. This initiative reduced time-to-hire by 28% while increasing local candidate quality by 34% compared to national averages.</w:t>
      </w:r>
    </w:p>
    <w:bookmarkEnd w:id="22"/>
    <w:bookmarkStart w:id="23" w:name="Xc07e7fce36bf4561e0188aa15752dce46616d9f"/>
    <w:p>
      <w:pPr>
        <w:pStyle w:val="Heading3"/>
      </w:pPr>
      <w:r>
        <w:t xml:space="preserve">2. Sales Enablement Through Customized Training</w:t>
      </w:r>
    </w:p>
    <w:p>
      <w:pPr>
        <w:pStyle w:val="FirstParagraph"/>
      </w:pPr>
      <w:r>
        <w:t xml:space="preserve">As Human Resources Manager, I spearheaded the development of Wellington-specific sales training modules addressing regional market nuances: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Wellington Market Dynamics Workshop:</w:t>
      </w:r>
      <w:r>
        <w:t xml:space="preserve"> </w:t>
      </w:r>
      <w:r>
        <w:t xml:space="preserve">100% of new sales staff completed this module covering local business culture, government procurement cycles, and urban commercial landscapes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Māori Business Engagement Certification:</w:t>
      </w:r>
      <w:r>
        <w:t xml:space="preserve"> </w:t>
      </w:r>
      <w:r>
        <w:t xml:space="preserve">Mandatory training for all sales personnel (87% completion rate) enhancing relationships with iwi partners across Wellington region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Consultation Simulator:</w:t>
      </w:r>
      <w:r>
        <w:t xml:space="preserve"> </w:t>
      </w:r>
      <w:r>
        <w:t xml:space="preserve">Region-specific role-playing scenarios based on actual Wellington client challenges, improving closing rates by 22%</w:t>
      </w:r>
    </w:p>
    <w:bookmarkEnd w:id="23"/>
    <w:bookmarkStart w:id="24" w:name="X8675ae52abb860b357a2df2104f96d38ed3ab3c"/>
    <w:p>
      <w:pPr>
        <w:pStyle w:val="Heading3"/>
      </w:pPr>
      <w:r>
        <w:t xml:space="preserve">3. Retention Programs for High-Performance Sales Teams</w:t>
      </w:r>
    </w:p>
    <w:p>
      <w:pPr>
        <w:pStyle w:val="FirstParagraph"/>
      </w:pPr>
      <w:r>
        <w:t xml:space="preserve">To combat industry-wide sales turnover (averaging 25% nationally), we launched: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Wellington Sales Excellence Awards:</w:t>
      </w:r>
      <w:r>
        <w:t xml:space="preserve"> </w:t>
      </w:r>
      <w:r>
        <w:t xml:space="preserve">Quarterly recognition program with $10,000 cash prizes, increasing team cohesion and motivation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Flexible Work Agreements:</w:t>
      </w:r>
      <w:r>
        <w:t xml:space="preserve"> </w:t>
      </w:r>
      <w:r>
        <w:t xml:space="preserve">73% of sales staff now utilize hybrid schedules (2-3 days in office), directly addressing Wellington's work-life balance priorities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Pathway Mapping:</w:t>
      </w:r>
      <w:r>
        <w:t xml:space="preserve"> </w:t>
      </w:r>
      <w:r>
        <w:t xml:space="preserve">Individualized development plans showing clear progression from Account Executive to Sales Director within 18 months</w:t>
      </w:r>
    </w:p>
    <w:bookmarkEnd w:id="24"/>
    <w:bookmarkEnd w:id="25"/>
    <w:bookmarkStart w:id="26" w:name="Xc73940602218efa4352f10c65d81fc151b5c044"/>
    <w:p>
      <w:pPr>
        <w:pStyle w:val="Heading2"/>
      </w:pPr>
      <w:r>
        <w:t xml:space="preserve">Impact Analysis: HR Interventions on Sales Results</w:t>
      </w:r>
    </w:p>
    <w:p>
      <w:pPr>
        <w:pStyle w:val="FirstParagraph"/>
      </w:pPr>
      <w:r>
        <w:t xml:space="preserve">The correlation between our HR strategies and sales performance is statistically significant (r=0.93). Key findings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Every 1% reduction in sales team turnover increased quarterly revenue by $426,000 in Wellington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Wellington-based sales reps with Māori Business Certification secured 37% more government contracts through improved relationship-building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Expansion:</w:t>
      </w:r>
      <w:r>
        <w:t xml:space="preserve"> </w:t>
      </w:r>
      <w:r>
        <w:t xml:space="preserve">The sales team's ability to leverage local cultural knowledge resulted in 12 new enterprise contracts within Wellington CBD, representing $2.8M in annualized revenue</w:t>
      </w:r>
    </w:p>
    <w:bookmarkEnd w:id="26"/>
    <w:bookmarkStart w:id="27" w:name="X395751dac6814548c63d4433d96edb16398893b"/>
    <w:p>
      <w:pPr>
        <w:pStyle w:val="Heading2"/>
      </w:pPr>
      <w:r>
        <w:t xml:space="preserve">Wellington-Specific Labor Market Challenges &amp; Solutions</w:t>
      </w:r>
    </w:p>
    <w:p>
      <w:pPr>
        <w:pStyle w:val="FirstParagraph"/>
      </w:pPr>
      <w:r>
        <w:t xml:space="preserve">As Human Resources Manager operating in New Zealand's capital city, we faced unique challenges:</w:t>
      </w:r>
    </w:p>
    <w:p>
      <w:pPr>
        <w:pStyle w:val="BodyText"/>
      </w:pPr>
      <w:r>
        <w:t xml:space="preserve">Challenge</w:t>
      </w:r>
    </w:p>
    <w:p>
      <w:pPr>
        <w:pStyle w:val="BodyText"/>
      </w:pPr>
      <w:r>
        <w:t xml:space="preserve">HR Solution</w:t>
      </w:r>
    </w:p>
    <w:p>
      <w:pPr>
        <w:pStyle w:val="BodyText"/>
      </w:pPr>
      <w:r>
        <w:t xml:space="preserve">High cost of living in Wellington (14% above national average)</w:t>
      </w:r>
    </w:p>
    <w:p>
      <w:pPr>
        <w:pStyle w:val="BodyText"/>
      </w:pPr>
      <w:r>
        <w:t xml:space="preserve">Leveraged Wellington-specific retention bonus pool ($5K-$10K based on performance), reducing voluntary turnover by 23%</w:t>
      </w:r>
    </w:p>
    <w:p>
      <w:pPr>
        <w:pStyle w:val="BodyText"/>
      </w:pPr>
      <w:r>
        <w:t xml:space="preserve">Competition for talent from tech sector (e.g., Xero, Trade Me)</w:t>
      </w:r>
    </w:p>
    <w:p>
      <w:pPr>
        <w:pStyle w:val="BodyText"/>
      </w:pPr>
      <w:r>
        <w:t xml:space="preserve">Created "Sales + Tech" cross-functional development program attracting hybrid candidates</w:t>
      </w:r>
    </w:p>
    <w:p>
      <w:pPr>
        <w:pStyle w:val="BodyText"/>
      </w:pPr>
      <w:r>
        <w:t xml:space="preserve">Limited local sales training infrastructure</w:t>
      </w:r>
    </w:p>
    <w:p>
      <w:pPr>
        <w:pStyle w:val="BodyText"/>
      </w:pPr>
      <w:r>
        <w:t xml:space="preserve">&lt;&lt; td&gt;Partnered with Wellington Business School for accredited sales certifications (100% staff completion rate in Q3)</w:t>
      </w:r>
    </w:p>
    <w:bookmarkEnd w:id="27"/>
    <w:bookmarkStart w:id="28" w:name="X51913683a97029dd6da49be8ba3fbd35202a4b5"/>
    <w:p>
      <w:pPr>
        <w:pStyle w:val="Heading2"/>
      </w:pPr>
      <w:r>
        <w:t xml:space="preserve">Quarterly Sales Performance vs. National Benchmark</w:t>
      </w:r>
    </w:p>
    <w:p>
      <w:pPr>
        <w:pStyle w:val="FirstParagraph"/>
      </w:pPr>
      <w:r>
        <w:t xml:space="preserve">Wellington's sales performance now exceeds national averages by 15.3% across all key metrics:</w:t>
      </w:r>
    </w:p>
    <w:p>
      <w:pPr>
        <w:numPr>
          <w:ilvl w:val="0"/>
          <w:numId w:val="1004"/>
        </w:numPr>
        <w:pStyle w:val="Compact"/>
      </w:pPr>
      <w:r>
        <w:t xml:space="preserve">Sales productivity per rep: $185,700 (National: $161,000)</w:t>
      </w:r>
    </w:p>
    <w:p>
      <w:pPr>
        <w:numPr>
          <w:ilvl w:val="0"/>
          <w:numId w:val="1004"/>
        </w:numPr>
        <w:pStyle w:val="Compact"/>
      </w:pPr>
      <w:r>
        <w:t xml:space="preserve">Client retention rate: 89.2% (National: 84.5%)</w:t>
      </w:r>
    </w:p>
    <w:p>
      <w:pPr>
        <w:numPr>
          <w:ilvl w:val="0"/>
          <w:numId w:val="1004"/>
        </w:numPr>
        <w:pStyle w:val="Compact"/>
      </w:pPr>
      <w:r>
        <w:t xml:space="preserve">New business acquisition rate: 34% (National: 29%)</w:t>
      </w:r>
    </w:p>
    <w:bookmarkEnd w:id="28"/>
    <w:bookmarkStart w:id="29" w:name="forward-looking-recommendations"/>
    <w:p>
      <w:pPr>
        <w:pStyle w:val="Heading2"/>
      </w:pPr>
      <w:r>
        <w:t xml:space="preserve">Forward-Looking Recommendations</w:t>
      </w:r>
    </w:p>
    <w:p>
      <w:pPr>
        <w:pStyle w:val="FirstParagraph"/>
      </w:pPr>
      <w:r>
        <w:t xml:space="preserve">Building on our Q3 success, I recommend the following HR-driven sales initiatives for Q4: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Wellington Sales Apprenticeship Program:</w:t>
      </w:r>
      <w:r>
        <w:t xml:space="preserve"> </w:t>
      </w:r>
      <w:r>
        <w:t xml:space="preserve">Partner with Wellington Polytechnic to create paid apprenticeships targeting underrepresented groups in sales roles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Māori Business Partnership Framework:</w:t>
      </w:r>
      <w:r>
        <w:t xml:space="preserve"> </w:t>
      </w:r>
      <w:r>
        <w:t xml:space="preserve">Formalize relationships with key iwi business units for joint market development initiatives (target: 15 new partnerships by Q1 2024)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 Sales Analytics Dashboard:</w:t>
      </w:r>
      <w:r>
        <w:t xml:space="preserve"> </w:t>
      </w:r>
      <w:r>
        <w:t xml:space="preserve">Real-time HR-Sales performance tracking tool to identify coaching opportunities within 72 hours of activity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demonstrates that strategic Human Resources management is not merely a support function but a direct revenue driver in our Wellington operations. By implementing region-specific talent strategies aligned with local market demands, our team has generated $3.2M in incremental quarterly revenue while strengthening our position as the preferred employer for top sales talent in New Zealand's capital city.</w:t>
      </w:r>
    </w:p>
    <w:p>
      <w:pPr>
        <w:pStyle w:val="BodyText"/>
      </w:pPr>
      <w:r>
        <w:t xml:space="preserve">As Human Resources Manager responsible for Wellington operations, I am confident these targeted initiatives will continue to deliver exceptional sales results while maintaining our commitment to inclusive growth within the New Zealand community. Our success in Wellington serves as a replicable model for other regional offices across Aotearoa New Zealand.</w:t>
      </w:r>
    </w:p>
    <w:p>
      <w:pPr>
        <w:pStyle w:val="BodyText"/>
      </w:pPr>
      <w:r>
        <w:rPr>
          <w:bCs/>
          <w:b/>
        </w:rPr>
        <w:t xml:space="preserve">Prepared by:</w:t>
      </w:r>
      <w:r>
        <w:br/>
      </w:r>
      <w:r>
        <w:t xml:space="preserve">Jane Thompson, Human Resources Manager</w:t>
      </w:r>
      <w:r>
        <w:br/>
      </w:r>
      <w:r>
        <w:t xml:space="preserve">[Company Name] Wellington Headquarters</w:t>
      </w:r>
      <w:r>
        <w:br/>
      </w:r>
      <w:r>
        <w:t xml:space="preserve">100 Stout Street, Thorndon, Wellington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Human Resources Manager - Wellington, New Zealand</dc:title>
  <dc:creator/>
  <dc:language>en</dc:language>
  <cp:keywords/>
  <dcterms:created xsi:type="dcterms:W3CDTF">2026-07-24T14:06:47Z</dcterms:created>
  <dcterms:modified xsi:type="dcterms:W3CDTF">2026-07-24T14:06:47Z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