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HR</w:t>
      </w:r>
      <w:r>
        <w:t xml:space="preserve"> </w:t>
      </w:r>
      <w:r>
        <w:t xml:space="preserve">Performance</w:t>
      </w:r>
      <w:r>
        <w:t xml:space="preserve"> </w:t>
      </w:r>
      <w:r>
        <w:t xml:space="preserve">&amp;</w:t>
      </w:r>
      <w:r>
        <w:t xml:space="preserve"> </w:t>
      </w:r>
      <w:r>
        <w:t xml:space="preserve">Strategic</w:t>
      </w:r>
      <w:r>
        <w:t xml:space="preserve"> </w:t>
      </w:r>
      <w:r>
        <w:t xml:space="preserve">Insights</w:t>
      </w:r>
      <w:r>
        <w:t xml:space="preserve"> </w:t>
      </w:r>
      <w:r>
        <w:t xml:space="preserve">-</w:t>
      </w:r>
      <w:r>
        <w:t xml:space="preserve"> </w:t>
      </w:r>
      <w:r>
        <w:t xml:space="preserve">Karachi</w:t>
      </w:r>
      <w:r>
        <w:t xml:space="preserve"> </w:t>
      </w:r>
      <w:r>
        <w:t xml:space="preserve">Division</w:t>
      </w:r>
    </w:p>
    <w:bookmarkStart w:id="29" w:name="Xf218e50734c6303546902ba9b6240471899aab2"/>
    <w:p>
      <w:pPr>
        <w:pStyle w:val="Heading1"/>
      </w:pPr>
      <w:r>
        <w:t xml:space="preserve">SALES PERFORMANCE AND HUMAN RESOURCES STRATEGIC REPORT</w:t>
      </w:r>
    </w:p>
    <w:p>
      <w:pPr>
        <w:pStyle w:val="FirstParagraph"/>
      </w:pPr>
      <w:r>
        <w:t xml:space="preserve">Karachi Division | Pakistan | Q3 2023</w:t>
      </w:r>
    </w:p>
    <w:bookmarkStart w:id="20" w:name="Xa999354808bb84f0e4bd27d2f26c3cecd40d9d0"/>
    <w:p>
      <w:pPr>
        <w:pStyle w:val="Heading2"/>
      </w:pPr>
      <w:r>
        <w:t xml:space="preserve">Prepared By: Human Resources Manager, Karachi Operations</w:t>
      </w:r>
    </w:p>
    <w:p>
      <w:pPr>
        <w:pStyle w:val="FirstParagraph"/>
      </w:pPr>
      <w:r>
        <w:t xml:space="preserve">This comprehensive Sales Report details the synergistic relationship between our sales performance and strategic human capital initiatives in Pakistan's commercial epicenter—Karachi. As the Human Resources Manager for our Karachi division, I present data-driven insights demonstrating how targeted HR interventions directly amplified sales outcomes across our portfolio. In a market where talent acquisition and retention determine competitive advantage, this report underscores HR's pivotal role in fueling our $18.7M Q3 sales revenue (a 22% YoY increase).</w:t>
      </w:r>
    </w:p>
    <w:bookmarkEnd w:id="20"/>
    <w:bookmarkStart w:id="21" w:name="X3801449e4c9c32aed09bd6bf86f1d8d4d6af54c"/>
    <w:p>
      <w:pPr>
        <w:pStyle w:val="Heading2"/>
      </w:pPr>
      <w:r>
        <w:t xml:space="preserve">I. Sales Performance Context in Pakistan Karachi</w:t>
      </w:r>
    </w:p>
    <w:p>
      <w:pPr>
        <w:pStyle w:val="FirstParagraph"/>
      </w:pPr>
      <w:r>
        <w:t xml:space="preserve">Operating within Pakistan's most dynamic business hub, Karachi accounts for 68% of our national sales volume. The Q3 landscape presented unique challenges: rising inflation (24% annually), sector-specific competition from local firms, and talent attrition rates exceeding 18%. This Sales Report confirms that while market conditions were volatile, our sales team's performance was directly enabled by HR-led workforce strategies. Notably, Karachi's sales teams achieved 107% of quarterly targets despite economic headwinds—a testament to our integrated HR-sales framework.</w:t>
      </w:r>
    </w:p>
    <w:bookmarkEnd w:id="21"/>
    <w:bookmarkStart w:id="24" w:name="X44d05ccd2de882276dd2df19a5a8668a83dae0b"/>
    <w:p>
      <w:pPr>
        <w:pStyle w:val="Heading2"/>
      </w:pPr>
      <w:r>
        <w:t xml:space="preserve">II. HR Support Framework Driving Sales Results</w:t>
      </w:r>
    </w:p>
    <w:bookmarkStart w:id="22" w:name="X0ea190721c1c0a7cc75971ee234202a2dddec55"/>
    <w:p>
      <w:pPr>
        <w:pStyle w:val="Heading3"/>
      </w:pPr>
      <w:r>
        <w:t xml:space="preserve">A. Strategic Recruitment &amp; Sales Talent Pipeline</w:t>
      </w:r>
    </w:p>
    <w:p>
      <w:pPr>
        <w:pStyle w:val="FirstParagraph"/>
      </w:pPr>
      <w:r>
        <w:t xml:space="preserve">As Human Resources Manager, I spearheaded the "Karachi Sales Acceleration Initiative" targeting high-potential candidates in Karachi's competitive market. Our recruitment strategy prioritized local talent with 5+ years' experience in Pakistan's FMCG and technology sectors—critical for navigating cultural nuances. We implemented:</w:t>
      </w:r>
    </w:p>
    <w:p>
      <w:pPr>
        <w:numPr>
          <w:ilvl w:val="0"/>
          <w:numId w:val="1001"/>
        </w:numPr>
        <w:pStyle w:val="Compact"/>
      </w:pPr>
      <w:r>
        <w:rPr>
          <w:bCs/>
          <w:b/>
        </w:rPr>
        <w:t xml:space="preserve">AI-Powered Screening:</w:t>
      </w:r>
      <w:r>
        <w:t xml:space="preserve"> </w:t>
      </w:r>
      <w:r>
        <w:t xml:space="preserve">Reduced hiring time by 37% through localized assessment tools</w:t>
      </w:r>
    </w:p>
    <w:p>
      <w:pPr>
        <w:numPr>
          <w:ilvl w:val="0"/>
          <w:numId w:val="1001"/>
        </w:numPr>
        <w:pStyle w:val="Compact"/>
      </w:pPr>
      <w:r>
        <w:rPr>
          <w:bCs/>
          <w:b/>
        </w:rPr>
        <w:t xml:space="preserve">Karachi Talent Pools:</w:t>
      </w:r>
      <w:r>
        <w:t xml:space="preserve"> </w:t>
      </w:r>
      <w:r>
        <w:t xml:space="preserve">Partnered with University of Karachi and FAST-NU for campus recruitment</w:t>
      </w:r>
    </w:p>
    <w:p>
      <w:pPr>
        <w:numPr>
          <w:ilvl w:val="0"/>
          <w:numId w:val="1001"/>
        </w:numPr>
        <w:pStyle w:val="Compact"/>
      </w:pPr>
      <w:r>
        <w:rPr>
          <w:bCs/>
          <w:b/>
        </w:rPr>
        <w:t xml:space="preserve">Paid Referral Program:</w:t>
      </w:r>
      <w:r>
        <w:t xml:space="preserve"> </w:t>
      </w:r>
      <w:r>
        <w:t xml:space="preserve">Generated 42% of new sales hires in Q3 (vs. industry average 18%)</w:t>
      </w:r>
    </w:p>
    <w:p>
      <w:pPr>
        <w:pStyle w:val="FirstParagraph"/>
      </w:pPr>
      <w:r>
        <w:t xml:space="preserve">Result: 98% retention rate for new sales hires within first quarter—far above Karachi's regional average of 65%. This directly fueled our Q3 pipeline growth (+31%) and reduced onboarding costs by $42K.</w:t>
      </w:r>
    </w:p>
    <w:bookmarkEnd w:id="22"/>
    <w:bookmarkStart w:id="23" w:name="Xda4f8ed5fe20ac7ccc3180b3796b73d83145bb5"/>
    <w:p>
      <w:pPr>
        <w:pStyle w:val="Heading3"/>
      </w:pPr>
      <w:r>
        <w:t xml:space="preserve">B. Performance-Driven Development Programs</w:t>
      </w:r>
    </w:p>
    <w:p>
      <w:pPr>
        <w:pStyle w:val="FirstParagraph"/>
      </w:pPr>
      <w:r>
        <w:t xml:space="preserve">Our Karachi sales teams underwent mandatory HR-led training focused on market-specific challenges:</w:t>
      </w:r>
    </w:p>
    <w:p>
      <w:pPr>
        <w:numPr>
          <w:ilvl w:val="0"/>
          <w:numId w:val="1002"/>
        </w:numPr>
        <w:pStyle w:val="Compact"/>
      </w:pPr>
      <w:r>
        <w:rPr>
          <w:bCs/>
          <w:b/>
        </w:rPr>
        <w:t xml:space="preserve">Cross-Cultural Negotiation Workshops:</w:t>
      </w:r>
      <w:r>
        <w:t xml:space="preserve"> </w:t>
      </w:r>
      <w:r>
        <w:t xml:space="preserve">Led by expatriate HR advisors, increasing client conversion rates by 19%</w:t>
      </w:r>
    </w:p>
    <w:p>
      <w:pPr>
        <w:numPr>
          <w:ilvl w:val="0"/>
          <w:numId w:val="1002"/>
        </w:numPr>
        <w:pStyle w:val="Compact"/>
      </w:pPr>
      <w:r>
        <w:rPr>
          <w:bCs/>
          <w:b/>
        </w:rPr>
        <w:t xml:space="preserve">Dynamic Pricing Simulations:</w:t>
      </w:r>
      <w:r>
        <w:t xml:space="preserve"> </w:t>
      </w:r>
      <w:r>
        <w:t xml:space="preserve">Addressing Pakistan's inflation volatility—improved deal closure speed by 28%</w:t>
      </w:r>
    </w:p>
    <w:p>
      <w:pPr>
        <w:numPr>
          <w:ilvl w:val="0"/>
          <w:numId w:val="1002"/>
        </w:numPr>
        <w:pStyle w:val="Compact"/>
      </w:pPr>
      <w:r>
        <w:rPr>
          <w:bCs/>
          <w:b/>
        </w:rPr>
        <w:t xml:space="preserve">Karachi Market Analytics Bootcamps:</w:t>
      </w:r>
      <w:r>
        <w:t xml:space="preserve"> </w:t>
      </w:r>
      <w:r>
        <w:t xml:space="preserve">Equipped sales staff with real-time data from our Karachi market intelligence hub</w:t>
      </w:r>
    </w:p>
    <w:p>
      <w:pPr>
        <w:pStyle w:val="FirstParagraph"/>
      </w:pPr>
      <w:r>
        <w:t xml:space="preserve">These programs, designed by the Human Resources Manager team, directly contributed to the highest average deal size ($47K vs. $39K Q2) and 15% reduction in sales cycle duration.</w:t>
      </w:r>
    </w:p>
    <w:bookmarkEnd w:id="23"/>
    <w:bookmarkEnd w:id="24"/>
    <w:bookmarkStart w:id="25" w:name="X0f6f8b2f71b333f86364b8d813d0d1fbd612e6d"/>
    <w:p>
      <w:pPr>
        <w:pStyle w:val="Heading2"/>
      </w:pPr>
      <w:r>
        <w:t xml:space="preserve">III. Retention &amp; Morale Initiatives in Karachi's Competitive Market</w:t>
      </w:r>
    </w:p>
    <w:p>
      <w:pPr>
        <w:pStyle w:val="FirstParagraph"/>
      </w:pPr>
      <w:r>
        <w:t xml:space="preserve">Recognizing that talent churn cripples sales momentum, HR implemented Karachi-specific retention strategies:</w:t>
      </w:r>
    </w:p>
    <w:p>
      <w:pPr>
        <w:numPr>
          <w:ilvl w:val="0"/>
          <w:numId w:val="1003"/>
        </w:numPr>
        <w:pStyle w:val="Compact"/>
      </w:pPr>
      <w:r>
        <w:rPr>
          <w:bCs/>
          <w:b/>
        </w:rPr>
        <w:t xml:space="preserve">Karachi Sales Excellence Awards:</w:t>
      </w:r>
      <w:r>
        <w:t xml:space="preserve"> </w:t>
      </w:r>
      <w:r>
        <w:t xml:space="preserve">Monthly recognition for top performers with cash bonuses (funded from savings on attrition costs)</w:t>
      </w:r>
    </w:p>
    <w:p>
      <w:pPr>
        <w:numPr>
          <w:ilvl w:val="0"/>
          <w:numId w:val="1003"/>
        </w:numPr>
        <w:pStyle w:val="Compact"/>
      </w:pPr>
      <w:r>
        <w:rPr>
          <w:bCs/>
          <w:b/>
        </w:rPr>
        <w:t xml:space="preserve">Traffic-Optimized Commuting Allowances:</w:t>
      </w:r>
      <w:r>
        <w:t xml:space="preserve"> </w:t>
      </w:r>
      <w:r>
        <w:t xml:space="preserve">Subsidized transport for sales staff working in high-density zones like Gulshan-e-Iqbal</w:t>
      </w:r>
    </w:p>
    <w:p>
      <w:pPr>
        <w:numPr>
          <w:ilvl w:val="0"/>
          <w:numId w:val="1003"/>
        </w:numPr>
        <w:pStyle w:val="Compact"/>
      </w:pPr>
      <w:r>
        <w:rPr>
          <w:bCs/>
          <w:b/>
        </w:rPr>
        <w:t xml:space="preserve">Crisis Support Network:</w:t>
      </w:r>
      <w:r>
        <w:t xml:space="preserve"> </w:t>
      </w:r>
      <w:r>
        <w:t xml:space="preserve">HR counselors addressing economic stressors affecting 73% of Karachi-based sales staff</w:t>
      </w:r>
    </w:p>
    <w:p>
      <w:pPr>
        <w:pStyle w:val="FirstParagraph"/>
      </w:pPr>
      <w:r>
        <w:t xml:space="preserve">The initiative reduced voluntary attrition to 8% (vs. industry benchmark 24%)—a critical factor in maintaining our market share during Q3. This directly preserved $1.2M in client relationships at risk due to personnel changes.</w:t>
      </w:r>
    </w:p>
    <w:bookmarkEnd w:id="25"/>
    <w:bookmarkStart w:id="26" w:name="X7614b739106220ae929a97a82b6c020e6e33145"/>
    <w:p>
      <w:pPr>
        <w:pStyle w:val="Heading2"/>
      </w:pPr>
      <w:r>
        <w:t xml:space="preserve">IV. Challenges &amp; HR-Driven Solutions in Pakistan Karachi</w:t>
      </w:r>
    </w:p>
    <w:p>
      <w:pPr>
        <w:pStyle w:val="FirstParagraph"/>
      </w:pPr>
      <w:r>
        <w:t xml:space="preserve">The Human Resources Manager team identified three Karachi-specific challenges requiring urgent intervention:</w:t>
      </w:r>
    </w:p>
    <w:p>
      <w:pPr>
        <w:numPr>
          <w:ilvl w:val="0"/>
          <w:numId w:val="1004"/>
        </w:numPr>
        <w:pStyle w:val="Compact"/>
      </w:pPr>
      <w:r>
        <w:rPr>
          <w:bCs/>
          <w:b/>
        </w:rPr>
        <w:t xml:space="preserve">Infrastructure Gaps:</w:t>
      </w:r>
      <w:r>
        <w:t xml:space="preserve"> </w:t>
      </w:r>
      <w:r>
        <w:t xml:space="preserve">Power outages disrupting remote sales operations → Solution: HR procured solar-powered backup systems for all Karachi field teams</w:t>
      </w:r>
    </w:p>
    <w:p>
      <w:pPr>
        <w:numPr>
          <w:ilvl w:val="0"/>
          <w:numId w:val="1004"/>
        </w:numPr>
        <w:pStyle w:val="Compact"/>
      </w:pPr>
      <w:r>
        <w:rPr>
          <w:bCs/>
          <w:b/>
        </w:rPr>
        <w:t xml:space="preserve">Regulatory Complexity:</w:t>
      </w:r>
      <w:r>
        <w:t xml:space="preserve"> </w:t>
      </w:r>
      <w:r>
        <w:t xml:space="preserve">New tax laws impacting sales incentives → Solution: HR-led compliance workshops ensuring 100% regulatory adherence</w:t>
      </w:r>
    </w:p>
    <w:p>
      <w:pPr>
        <w:numPr>
          <w:ilvl w:val="0"/>
          <w:numId w:val="1004"/>
        </w:numPr>
        <w:pStyle w:val="Compact"/>
      </w:pPr>
      <w:r>
        <w:rPr>
          <w:bCs/>
          <w:b/>
        </w:rPr>
        <w:t xml:space="preserve">Cultural Misalignment:</w:t>
      </w:r>
      <w:r>
        <w:t xml:space="preserve"> </w:t>
      </w:r>
      <w:r>
        <w:t xml:space="preserve">Inconsistent client engagement styles → Solution: Co-created "Karachi Client Handbook" with local sales leads</w:t>
      </w:r>
    </w:p>
    <w:p>
      <w:pPr>
        <w:pStyle w:val="FirstParagraph"/>
      </w:pPr>
      <w:r>
        <w:t xml:space="preserve">These solutions prevented potential revenue leakage exceeding $850K during Q3.</w:t>
      </w:r>
    </w:p>
    <w:bookmarkEnd w:id="26"/>
    <w:bookmarkStart w:id="27" w:name="Xf82ab952543e46405241bbbd371811508a2727b"/>
    <w:p>
      <w:pPr>
        <w:pStyle w:val="Heading2"/>
      </w:pPr>
      <w:r>
        <w:t xml:space="preserve">V. Strategic Recommendations for Next Quarter</w:t>
      </w:r>
    </w:p>
    <w:p>
      <w:pPr>
        <w:pStyle w:val="FirstParagraph"/>
      </w:pPr>
      <w:r>
        <w:t xml:space="preserve">As the Human Resources Manager for Pakistan Karachi, I propose three action-oriented initiatives:</w:t>
      </w:r>
    </w:p>
    <w:p>
      <w:pPr>
        <w:numPr>
          <w:ilvl w:val="0"/>
          <w:numId w:val="1005"/>
        </w:numPr>
        <w:pStyle w:val="Compact"/>
      </w:pPr>
      <w:r>
        <w:rPr>
          <w:bCs/>
          <w:b/>
        </w:rPr>
        <w:t xml:space="preserve">Establish Karachi Sales Innovation Lab:</w:t>
      </w:r>
      <w:r>
        <w:t xml:space="preserve"> </w:t>
      </w:r>
      <w:r>
        <w:t xml:space="preserve">Dedicated HR-allocated budget ($150K) to pilot new sales models with local talent</w:t>
      </w:r>
    </w:p>
    <w:p>
      <w:pPr>
        <w:numPr>
          <w:ilvl w:val="0"/>
          <w:numId w:val="1005"/>
        </w:numPr>
        <w:pStyle w:val="Compact"/>
      </w:pPr>
      <w:r>
        <w:rPr>
          <w:bCs/>
          <w:b/>
        </w:rPr>
        <w:t xml:space="preserve">Mandatory Economic Literacy Training:</w:t>
      </w:r>
      <w:r>
        <w:t xml:space="preserve"> </w:t>
      </w:r>
      <w:r>
        <w:t xml:space="preserve">Addressing inflation's impact on client budgets, starting Q4</w:t>
      </w:r>
    </w:p>
    <w:p>
      <w:pPr>
        <w:numPr>
          <w:ilvl w:val="0"/>
          <w:numId w:val="1005"/>
        </w:numPr>
        <w:pStyle w:val="Compact"/>
      </w:pPr>
      <w:r>
        <w:rPr>
          <w:bCs/>
          <w:b/>
        </w:rPr>
        <w:t xml:space="preserve">Karachi Talent Ambassador Program:</w:t>
      </w:r>
      <w:r>
        <w:t xml:space="preserve"> </w:t>
      </w:r>
      <w:r>
        <w:t xml:space="preserve">Empower top performers to recruit within their social networks (projected 30% higher retention)</w:t>
      </w:r>
    </w:p>
    <w:p>
      <w:pPr>
        <w:pStyle w:val="FirstParagraph"/>
      </w:pPr>
      <w:r>
        <w:t xml:space="preserve">These initiatives will position our Karachi sales force for 25%+ growth in FY2024 while reinforcing HR's role as a strategic business partner.</w:t>
      </w:r>
    </w:p>
    <w:bookmarkEnd w:id="27"/>
    <w:bookmarkStart w:id="28" w:name="vi.-conclusion"/>
    <w:p>
      <w:pPr>
        <w:pStyle w:val="Heading2"/>
      </w:pPr>
      <w:r>
        <w:t xml:space="preserve">VI. Conclusion</w:t>
      </w:r>
    </w:p>
    <w:p>
      <w:pPr>
        <w:pStyle w:val="FirstParagraph"/>
      </w:pPr>
      <w:r>
        <w:t xml:space="preserve">This Sales Report unequivocally demonstrates that in Pakistan Karachi's volatile market, the Human Resources Manager is not merely a support function but a growth catalyst. Our Q3 results prove that when HR strategies are aligned with sales objectives—through targeted recruitment, performance development, and retention initiatives—we achieve sustainable revenue growth even amid economic uncertainty. The 22% YoY sales increase in Karachi wasn't accidental; it was engineered by the Human Resources Manager's team through data-driven interventions tailored for Pakistan's unique business landscape.</w:t>
      </w:r>
    </w:p>
    <w:p>
      <w:pPr>
        <w:pStyle w:val="BodyText"/>
      </w:pPr>
      <w:r>
        <w:t xml:space="preserve">As we enter Q4, HR will continue to embed itself within sales operations, ensuring every hiring decision, training module, and retention effort directly contributes to our market leadership in Karachi. This integrated approach isn't just best practice—it's the competitive imperative for success in Pakistan's most demanding commercial environment. Our commitment remains: To build a talent ecosystem where Karachi-based sales excellence is not an exception, but the expectation.</w:t>
      </w:r>
    </w:p>
    <w:p>
      <w:pPr>
        <w:pStyle w:val="BodyText"/>
      </w:pPr>
      <w:r>
        <w:t xml:space="preserve">Prepared by:</w:t>
      </w:r>
      <w:r>
        <w:br/>
      </w:r>
      <w:r>
        <w:rPr>
          <w:bCs/>
          <w:b/>
        </w:rPr>
        <w:t xml:space="preserve">Ali Raza</w:t>
      </w:r>
      <w:r>
        <w:br/>
      </w:r>
      <w:r>
        <w:t xml:space="preserve">Human Resources Manager, Karachi Division</w:t>
      </w:r>
      <w:r>
        <w:br/>
      </w:r>
      <w:r>
        <w:t xml:space="preserve">[Company Name] | Pakistan</w:t>
      </w:r>
    </w:p>
    <w:p>
      <w:pPr>
        <w:pStyle w:val="BodyText"/>
      </w:pPr>
      <w:r>
        <w:t xml:space="preserve">This report is for internal use only. Confidentiality maintained per [Company] HR Policy 2023.</w:t>
      </w:r>
    </w:p>
    <w:p>
      <w:pPr>
        <w:pStyle w:val="BodyText"/>
      </w:pPr>
      <w:r>
        <w:t xml:space="preserve">Word Count: 912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HR Performance &amp; Strategic Insights - Karachi Division</dc:title>
  <dc:creator/>
  <dc:language>en</dc:language>
  <cp:keywords/>
  <dcterms:created xsi:type="dcterms:W3CDTF">2026-07-23T10:11:41Z</dcterms:created>
  <dcterms:modified xsi:type="dcterms:W3CDTF">2026-07-23T10:11:41Z</dcterms:modified>
</cp:coreProperties>
</file>

<file path=docProps/custom.xml><?xml version="1.0" encoding="utf-8"?>
<Properties xmlns="http://schemas.openxmlformats.org/officeDocument/2006/custom-properties" xmlns:vt="http://schemas.openxmlformats.org/officeDocument/2006/docPropsVTypes"/>
</file>