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Johannesburg</w:t>
      </w:r>
    </w:p>
    <w:bookmarkStart w:id="29" w:name="X05374c35466f6337c0821384c1b059d8252a201"/>
    <w:p>
      <w:pPr>
        <w:pStyle w:val="Heading1"/>
      </w:pPr>
      <w:r>
        <w:t xml:space="preserve">Human Resources Sales Performance Report: South Africa Johannesburg Market</w:t>
      </w:r>
    </w:p>
    <w:bookmarkStart w:id="28" w:name="Xca675b7d99d37dad976c67292d4be30c0142e38"/>
    <w:p>
      <w:pPr>
        <w:pStyle w:val="Heading2"/>
      </w:pPr>
      <w:r>
        <w:t xml:space="preserve">Prepared for: Senior Leadership &amp; Board of Directors</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[Your Name], Human Resources Manager, Johannesburg Operations</w:t>
      </w:r>
    </w:p>
    <w:bookmarkStart w:id="20" w:name="executive-summary"/>
    <w:p>
      <w:pPr>
        <w:pStyle w:val="Heading3"/>
      </w:pPr>
      <w:r>
        <w:t xml:space="preserve">Executive Summary</w:t>
      </w:r>
    </w:p>
    <w:p>
      <w:pPr>
        <w:pStyle w:val="FirstParagraph"/>
      </w:pPr>
      <w:r>
        <w:t xml:space="preserve">This comprehensive Sales Report details the strategic human capital initiatives implemented by the Human Resources Department to drive sales excellence across our Johannesburg operations. In a competitive market where talent acquisition and retention directly impact revenue streams, our HR strategies have been meticulously aligned with sales KPIs. This report demonstrates how targeted HR interventions have contributed to a 17% year-on-year increase in sales productivity within South Africa Johannesburg, while ensuring full compliance with the</w:t>
      </w:r>
      <w:r>
        <w:t xml:space="preserve"> </w:t>
      </w:r>
      <w:r>
        <w:rPr>
          <w:iCs/>
          <w:i/>
        </w:rPr>
        <w:t xml:space="preserve">Employment Equity Act</w:t>
      </w:r>
      <w:r>
        <w:t xml:space="preserve"> </w:t>
      </w:r>
      <w:r>
        <w:t xml:space="preserve">and</w:t>
      </w:r>
      <w:r>
        <w:t xml:space="preserve"> </w:t>
      </w:r>
      <w:r>
        <w:rPr>
          <w:iCs/>
          <w:i/>
        </w:rPr>
        <w:t xml:space="preserve">Broad-Based Black Economic Empowerment (BBBEE)</w:t>
      </w:r>
      <w:r>
        <w:t xml:space="preserve"> </w:t>
      </w:r>
      <w:r>
        <w:t xml:space="preserve">frameworks. As the pivotal Human Resources Manager for this region, I confirm that our workforce optimization programs have directly supported revenue growth in a volatile economic environment.</w:t>
      </w:r>
    </w:p>
    <w:bookmarkEnd w:id="20"/>
    <w:bookmarkStart w:id="21" w:name="Xf30b295f962cf7855a5925a2ea1b6628a349af2"/>
    <w:p>
      <w:pPr>
        <w:pStyle w:val="Heading3"/>
      </w:pPr>
      <w:r>
        <w:t xml:space="preserve">1. Recruitment &amp; Sales Talent Acquisition Strategy</w:t>
      </w:r>
    </w:p>
    <w:p>
      <w:pPr>
        <w:pStyle w:val="FirstParagraph"/>
      </w:pPr>
      <w:r>
        <w:t xml:space="preserve">In South Africa Johannesburg, where the sales talent pool faces intense competition from multinational corporations and local enterprises, our HR department implemented an accelerated recruitment protocol specifically for sales roles. We partnered with 8 specialized recruitment agencies approved by the Department of Labour and utilized AI-driven screening tools compliant with the</w:t>
      </w:r>
      <w:r>
        <w:t xml:space="preserve"> </w:t>
      </w:r>
      <w:r>
        <w:rPr>
          <w:iCs/>
          <w:i/>
        </w:rPr>
        <w:t xml:space="preserve">Protection of Personal Information Act (POPIA)</w:t>
      </w:r>
      <w:r>
        <w:t xml:space="preserve">. This resulted in a 35% reduction in time-to-hire for key sales positions compared to industry benchmarks. Notably, we achieved 92% diversity representation in new sales hires – exceeding our BBBEE targets – with 64% of new recruits being women and 47% Black African, reflecting Johannesburg's demographic profile. This strategic talent pipeline directly fueled a Q3 sales growth of 21%, as evidenced by the newly onboarded sales team contributing to R8.7M in new business within their first quarter.</w:t>
      </w:r>
    </w:p>
    <w:bookmarkEnd w:id="21"/>
    <w:bookmarkStart w:id="22" w:name="X0c13641ee78360de57143acb622be5f8322faa7"/>
    <w:p>
      <w:pPr>
        <w:pStyle w:val="Heading3"/>
      </w:pPr>
      <w:r>
        <w:t xml:space="preserve">2. Sales Team Retention &amp; Motivation Framework</w:t>
      </w:r>
    </w:p>
    <w:p>
      <w:pPr>
        <w:pStyle w:val="FirstParagraph"/>
      </w:pPr>
      <w:r>
        <w:t xml:space="preserve">High turnover in Johannesburg's sales sector (averaging 24% industry-wide) was a critical concern addressed through our retention strategy. As Human Resources Manager, I spearheaded the implementation of the "Johannesburg Sales Excellence Program" featuring quarterly market-adjusted bonus structures aligned with sales targets. We introduced localized incentive components including:</w:t>
      </w:r>
    </w:p>
    <w:p>
      <w:pPr>
        <w:numPr>
          <w:ilvl w:val="0"/>
          <w:numId w:val="1001"/>
        </w:numPr>
        <w:pStyle w:val="Compact"/>
      </w:pPr>
      <w:r>
        <w:t xml:space="preserve">Performance-based bonuses tied to specific Johannesburg regional KPIs (e.g., Gauteng market penetration)</w:t>
      </w:r>
    </w:p>
    <w:p>
      <w:pPr>
        <w:numPr>
          <w:ilvl w:val="0"/>
          <w:numId w:val="1001"/>
        </w:numPr>
        <w:pStyle w:val="Compact"/>
      </w:pPr>
      <w:r>
        <w:t xml:space="preserve">Transportation allowances for sales personnel covering Soweto, Sandton, and Ekurhuleni commutes</w:t>
      </w:r>
    </w:p>
    <w:p>
      <w:pPr>
        <w:numPr>
          <w:ilvl w:val="0"/>
          <w:numId w:val="1001"/>
        </w:numPr>
        <w:pStyle w:val="Compact"/>
      </w:pPr>
      <w:r>
        <w:t xml:space="preserve">Quarterly "Johannesburg Sales Champion" awards with R15,000 cash prizes</w:t>
      </w:r>
    </w:p>
    <w:p>
      <w:pPr>
        <w:pStyle w:val="FirstParagraph"/>
      </w:pPr>
      <w:r>
        <w:t xml:space="preserve">This initiative reduced voluntary turnover in our sales division by 28% year-on-year. The HR analysis confirms that sales reps remaining beyond 18 months generate 3.2x more revenue than new hires – a critical factor in sustaining our Johannesburg market share during economic volatility.</w:t>
      </w:r>
    </w:p>
    <w:bookmarkEnd w:id="22"/>
    <w:bookmarkStart w:id="23" w:name="sales-training-capability-development"/>
    <w:p>
      <w:pPr>
        <w:pStyle w:val="Heading3"/>
      </w:pPr>
      <w:r>
        <w:t xml:space="preserve">3. Sales Training &amp; Capability Development</w:t>
      </w:r>
    </w:p>
    <w:p>
      <w:pPr>
        <w:pStyle w:val="FirstParagraph"/>
      </w:pPr>
      <w:r>
        <w:t xml:space="preserve">Recognizing that South Africa Johannesburg's complex market demands nuanced sales approaches, the HR department developed mandatory sales training modules certified by SAQA (South African Quality Council). Our "Johannesburg Market Mastery" program included:</w:t>
      </w:r>
    </w:p>
    <w:p>
      <w:pPr>
        <w:numPr>
          <w:ilvl w:val="0"/>
          <w:numId w:val="1002"/>
        </w:numPr>
        <w:pStyle w:val="Compact"/>
      </w:pPr>
      <w:r>
        <w:t xml:space="preserve">Compliance training on National Credit Act (NCA) for credit-based sales</w:t>
      </w:r>
    </w:p>
    <w:p>
      <w:pPr>
        <w:numPr>
          <w:ilvl w:val="0"/>
          <w:numId w:val="1002"/>
        </w:numPr>
        <w:pStyle w:val="Compact"/>
      </w:pPr>
      <w:r>
        <w:t xml:space="preserve">Cultural intelligence workshops addressing Johannesburg's diverse consumer segments</w:t>
      </w:r>
    </w:p>
    <w:p>
      <w:pPr>
        <w:numPr>
          <w:ilvl w:val="0"/>
          <w:numId w:val="1002"/>
        </w:numPr>
        <w:pStyle w:val="Compact"/>
      </w:pPr>
      <w:r>
        <w:t xml:space="preserve">Sales techniques for navigating high-inflation economic conditions</w:t>
      </w:r>
    </w:p>
    <w:p>
      <w:pPr>
        <w:pStyle w:val="FirstParagraph"/>
      </w:pPr>
      <w:r>
        <w:t xml:space="preserve">Following this training, 89% of sales personnel achieved competency certification, directly correlating with a 14% increase in average deal size. Crucially, HR's collaboration with the Sales Director ensured all training content met the</w:t>
      </w:r>
      <w:r>
        <w:t xml:space="preserve"> </w:t>
      </w:r>
      <w:r>
        <w:rPr>
          <w:iCs/>
          <w:i/>
        </w:rPr>
        <w:t xml:space="preserve">Skills Development Act</w:t>
      </w:r>
      <w:r>
        <w:t xml:space="preserve"> </w:t>
      </w:r>
      <w:r>
        <w:t xml:space="preserve">requirements for workplace learning.</w:t>
      </w:r>
    </w:p>
    <w:bookmarkEnd w:id="23"/>
    <w:bookmarkStart w:id="24" w:name="performance-management-integration"/>
    <w:p>
      <w:pPr>
        <w:pStyle w:val="Heading3"/>
      </w:pPr>
      <w:r>
        <w:t xml:space="preserve">4. Performance Management Integration</w:t>
      </w:r>
    </w:p>
    <w:p>
      <w:pPr>
        <w:pStyle w:val="FirstParagraph"/>
      </w:pPr>
      <w:r>
        <w:t xml:space="preserve">The HR team implemented an integrated performance dashboard linking sales metrics to employee development plans. Using SAP SuccessFactors – compliant with South Africa's labour laws – we now track real-time data on:</w:t>
      </w:r>
    </w:p>
    <w:p>
      <w:pPr>
        <w:numPr>
          <w:ilvl w:val="0"/>
          <w:numId w:val="1003"/>
        </w:numPr>
        <w:pStyle w:val="Compact"/>
      </w:pPr>
      <w:r>
        <w:t xml:space="preserve">Sales target achievement vs. regional benchmarks</w:t>
      </w:r>
    </w:p>
    <w:p>
      <w:pPr>
        <w:numPr>
          <w:ilvl w:val="0"/>
          <w:numId w:val="1003"/>
        </w:numPr>
        <w:pStyle w:val="Compact"/>
      </w:pPr>
      <w:r>
        <w:t xml:space="preserve">Customer satisfaction scores (CSAT) linked to individual performance</w:t>
      </w:r>
    </w:p>
    <w:p>
      <w:pPr>
        <w:numPr>
          <w:ilvl w:val="0"/>
          <w:numId w:val="1003"/>
        </w:numPr>
        <w:pStyle w:val="Compact"/>
      </w:pPr>
      <w:r>
        <w:t xml:space="preserve">Compliance adherence in sales documentation (critical for POPIA)</w:t>
      </w:r>
    </w:p>
    <w:p>
      <w:pPr>
        <w:pStyle w:val="FirstParagraph"/>
      </w:pPr>
      <w:r>
        <w:t xml:space="preserve">This system has improved sales manager effectiveness by 37% according to our internal survey. The Human Resources Manager's role in maintaining this data integrity ensures that performance discussions remain fair, evidence-based, and legally defensible under the</w:t>
      </w:r>
      <w:r>
        <w:t xml:space="preserve"> </w:t>
      </w:r>
      <w:r>
        <w:rPr>
          <w:iCs/>
          <w:i/>
        </w:rPr>
        <w:t xml:space="preserve">Labour Relations Act</w:t>
      </w:r>
      <w:r>
        <w:t xml:space="preserve">.</w:t>
      </w:r>
    </w:p>
    <w:bookmarkEnd w:id="24"/>
    <w:bookmarkStart w:id="25" w:name="Xfa74182bb8139c2c35c7f3ba3bb6b623aa4e3f3"/>
    <w:p>
      <w:pPr>
        <w:pStyle w:val="Heading3"/>
      </w:pPr>
      <w:r>
        <w:t xml:space="preserve">5. Compliance &amp; Risk Mitigation in Johannesburg Context</w:t>
      </w:r>
    </w:p>
    <w:p>
      <w:pPr>
        <w:pStyle w:val="FirstParagraph"/>
      </w:pPr>
      <w:r>
        <w:t xml:space="preserve">In South Africa Johannesburg, where labour disputes are prevalent (21% increase in 2023), HR has prioritized risk prevention. We conducted mandatory compliance workshops covering:</w:t>
      </w:r>
    </w:p>
    <w:p>
      <w:pPr>
        <w:numPr>
          <w:ilvl w:val="0"/>
          <w:numId w:val="1004"/>
        </w:numPr>
        <w:pStyle w:val="Compact"/>
      </w:pPr>
      <w:r>
        <w:t xml:space="preserve">Correct application of the Basic Conditions of Employment Act (BCEA) for commission structures</w:t>
      </w:r>
    </w:p>
    <w:p>
      <w:pPr>
        <w:numPr>
          <w:ilvl w:val="0"/>
          <w:numId w:val="1004"/>
        </w:numPr>
        <w:pStyle w:val="Compact"/>
      </w:pPr>
      <w:r>
        <w:t xml:space="preserve">Anti-discrimination training addressing Johannesburg's diverse workplace dynamics</w:t>
      </w:r>
    </w:p>
    <w:p>
      <w:pPr>
        <w:numPr>
          <w:ilvl w:val="0"/>
          <w:numId w:val="1004"/>
        </w:numPr>
        <w:pStyle w:val="Compact"/>
      </w:pPr>
      <w:r>
        <w:t xml:space="preserve">POPIA-compliant data handling for customer information used in sales processes</w:t>
      </w:r>
    </w:p>
    <w:p>
      <w:pPr>
        <w:pStyle w:val="FirstParagraph"/>
      </w:pPr>
      <w:r>
        <w:t xml:space="preserve">This proactive approach resulted in zero labour court cases related to sales compensation disputes during Q3 2023. The HR department's compliance framework is now being shared with other regional offices as a best practice model for the Southern African market.</w:t>
      </w:r>
    </w:p>
    <w:bookmarkEnd w:id="25"/>
    <w:bookmarkStart w:id="26" w:name="X9ff0c0eda0698958700454272c8fe10d700c8ed"/>
    <w:p>
      <w:pPr>
        <w:pStyle w:val="Heading3"/>
      </w:pPr>
      <w:r>
        <w:t xml:space="preserve">6. Market Challenges &amp; Strategic Recommendations</w:t>
      </w:r>
    </w:p>
    <w:p>
      <w:pPr>
        <w:pStyle w:val="FirstParagraph"/>
      </w:pPr>
      <w:r>
        <w:t xml:space="preserve">Johannesburg's economic landscape presents unique challenges: high unemployment (32.5% in Gauteng), skills shortages in digital sales, and wage inflation outpacing productivity growth. As the Human Resources Manager responsible for our Johannesburg operations, I recommend:</w:t>
      </w:r>
    </w:p>
    <w:p>
      <w:pPr>
        <w:numPr>
          <w:ilvl w:val="0"/>
          <w:numId w:val="1005"/>
        </w:numPr>
        <w:pStyle w:val="Compact"/>
      </w:pPr>
      <w:r>
        <w:t xml:space="preserve">Establishing a Johannesburg Sales Apprenticeship Program with local TVET colleges to address skills gaps</w:t>
      </w:r>
    </w:p>
    <w:p>
      <w:pPr>
        <w:numPr>
          <w:ilvl w:val="0"/>
          <w:numId w:val="1005"/>
        </w:numPr>
        <w:pStyle w:val="Compact"/>
      </w:pPr>
      <w:r>
        <w:t xml:space="preserve">Implementing dynamic compensation models that adjust for inflation in key Gauteng districts</w:t>
      </w:r>
    </w:p>
    <w:p>
      <w:pPr>
        <w:numPr>
          <w:ilvl w:val="0"/>
          <w:numId w:val="1005"/>
        </w:numPr>
        <w:pStyle w:val="Compact"/>
      </w:pPr>
      <w:r>
        <w:t xml:space="preserve">Partnering with the Johannesburg Chamber of Commerce to host quarterly sales leadership forums</w:t>
      </w:r>
    </w:p>
    <w:bookmarkEnd w:id="26"/>
    <w:bookmarkStart w:id="27" w:name="X1410047f8fdb18d8ec53fb953ce70155835046f"/>
    <w:p>
      <w:pPr>
        <w:pStyle w:val="Heading3"/>
      </w:pPr>
      <w:r>
        <w:t xml:space="preserve">Conclusion: HR's Strategic Impact on Sales Success</w:t>
      </w:r>
    </w:p>
    <w:p>
      <w:pPr>
        <w:pStyle w:val="FirstParagraph"/>
      </w:pPr>
      <w:r>
        <w:t xml:space="preserve">This Sales Report unequivocally demonstrates that our Human Resources Manager-led initiatives are not merely administrative functions but critical revenue drivers in South Africa Johannesburg. The integration of talent strategy with sales operations has delivered quantifiable results: 17% higher sales productivity, 28% reduced turnover, and R15.3M in attributable revenue growth within the Johannesburg market alone. As we navigate South Africa's complex economic environment, the HR department will continue to evolve as a strategic partner – not just a support function – ensuring that our workforce is our most powerful competitive asset in Johannesburg's dynamic marketplace.</w:t>
      </w:r>
    </w:p>
    <w:p>
      <w:pPr>
        <w:pStyle w:val="BodyText"/>
      </w:pPr>
      <w:r>
        <w:rPr>
          <w:bCs/>
          <w:b/>
        </w:rPr>
        <w:t xml:space="preserve">Prepared by:</w:t>
      </w:r>
      <w:r>
        <w:t xml:space="preserve"> </w:t>
      </w:r>
      <w:r>
        <w:t xml:space="preserve">[Human Resources Manager Name]</w:t>
      </w:r>
      <w:r>
        <w:br/>
      </w:r>
      <w:r>
        <w:t xml:space="preserve">Human Resources Manager, Southern Africa Region</w:t>
      </w:r>
      <w:r>
        <w:br/>
      </w:r>
      <w:r>
        <w:t xml:space="preserve">Johannesburg Operations | South Africa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Johannesburg</dc:title>
  <dc:creator/>
  <dc:language>en</dc:language>
  <cp:keywords/>
  <dcterms:created xsi:type="dcterms:W3CDTF">2026-07-24T12:38:56Z</dcterms:created>
  <dcterms:modified xsi:type="dcterms:W3CDTF">2026-07-24T12:38:56Z</dcterms:modified>
</cp:coreProperties>
</file>

<file path=docProps/custom.xml><?xml version="1.0" encoding="utf-8"?>
<Properties xmlns="http://schemas.openxmlformats.org/officeDocument/2006/custom-properties" xmlns:vt="http://schemas.openxmlformats.org/officeDocument/2006/docPropsVTypes"/>
</file>