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&amp;</w:t>
      </w:r>
      <w:r>
        <w:t xml:space="preserve"> </w:t>
      </w:r>
      <w:r>
        <w:t xml:space="preserve">HR</w:t>
      </w:r>
      <w:r>
        <w:t xml:space="preserve"> </w:t>
      </w:r>
      <w:r>
        <w:t xml:space="preserve">Performance</w:t>
      </w:r>
      <w:r>
        <w:t xml:space="preserve"> </w:t>
      </w:r>
      <w:r>
        <w:t xml:space="preserve">Report</w:t>
      </w:r>
      <w:r>
        <w:t xml:space="preserve"> </w:t>
      </w:r>
      <w:r>
        <w:t xml:space="preserve">-</w:t>
      </w:r>
      <w:r>
        <w:t xml:space="preserve"> </w:t>
      </w:r>
      <w:r>
        <w:t xml:space="preserve">Houston</w:t>
      </w:r>
    </w:p>
    <w:bookmarkStart w:id="30" w:name="Xe1ffcc1425b51a587f609336cc8598c41a6074b"/>
    <w:p>
      <w:pPr>
        <w:pStyle w:val="Heading1"/>
      </w:pPr>
      <w:r>
        <w:t xml:space="preserve">Q3 2023 Sales and Human Resources Performance Report: United States Houston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Human Resources Manager - United States Houston</w:t>
      </w:r>
    </w:p>
    <w:bookmarkStart w:id="20" w:name="i.-executive-summary"/>
    <w:p>
      <w:pPr>
        <w:pStyle w:val="Heading2"/>
      </w:pPr>
      <w:r>
        <w:t xml:space="preserve">I. Executive Summary</w:t>
      </w:r>
    </w:p>
    <w:p>
      <w:pPr>
        <w:pStyle w:val="FirstParagraph"/>
      </w:pPr>
      <w:r>
        <w:t xml:space="preserve">This comprehensive Sales Report details the synergistic relationship between Human Resources initiatives and sales performance in the United States Houston market during Q3 2023. As the dedicated Human Resources Manager for our Houston operations, I have meticulously analyzed how strategic talent management directly accelerated our sales growth. The Houston regional team achieved a remarkable 18% YoY revenue increase, with HR interventions serving as the critical catalyst. This report confirms that targeted workforce development and retention strategies are not merely support functions but fundamental drivers of sales success in the competitive Texas market.</w:t>
      </w:r>
    </w:p>
    <w:bookmarkEnd w:id="20"/>
    <w:bookmarkStart w:id="21" w:name="X28a173f50e3f9d01f7141eb7d4683a5fae48183"/>
    <w:p>
      <w:pPr>
        <w:pStyle w:val="Heading2"/>
      </w:pPr>
      <w:r>
        <w:t xml:space="preserve">II. Sales Performance Overview: Houston Context</w:t>
      </w:r>
    </w:p>
    <w:p>
      <w:pPr>
        <w:pStyle w:val="FirstParagraph"/>
      </w:pPr>
      <w:r>
        <w:t xml:space="preserve">Operating within the dynamic United States Houston economic landscape, our sales team generated $4.8M in Q3 2023 – surpassing targets by 15%. This growth was particularly significant given the recent market volatility in energy sector contracts and heightened competition from national competitors. The Sales Report demonstrates that our Houston sales productivity (measured as revenue per FTE) reached $172,500, outperforming the national average by 23%. Crucially, 94% of this growth directly correlates with HR-optimized talent initiatives rather than external market factors.</w:t>
      </w:r>
    </w:p>
    <w:bookmarkEnd w:id="21"/>
    <w:bookmarkStart w:id="25" w:name="X0d2b930ce136717c4efbf7987bba9c36ef60b22"/>
    <w:p>
      <w:pPr>
        <w:pStyle w:val="Heading2"/>
      </w:pPr>
      <w:r>
        <w:t xml:space="preserve">III. HR-Sales Synergy: Critical Initiatives</w:t>
      </w:r>
    </w:p>
    <w:bookmarkStart w:id="22" w:name="X402c537beaf2a5c93802f523bd2700e56308e0d"/>
    <w:p>
      <w:pPr>
        <w:pStyle w:val="Heading3"/>
      </w:pPr>
      <w:r>
        <w:t xml:space="preserve">A. Strategic Recruitment &amp; Sales Talent Acquisition</w:t>
      </w:r>
    </w:p>
    <w:p>
      <w:pPr>
        <w:pStyle w:val="FirstParagraph"/>
      </w:pPr>
      <w:r>
        <w:t xml:space="preserve">As Human Resources Manager overseeing Houston's talent pipeline, I implemented a specialized sales recruitment framework targeting top performers from major Houston universities (University of Houston, Rice University) and local industry hubs. Our new "Houston Sales Accelerator" program reduced time-to-fill for critical sales roles from 42 to 28 days. This resulted in the onboarding of 14 high-performing sales specialists who collectively contributed $675K in Q3 revenue within their first quarter – exceeding projections by 32%. The Sales Report clearly shows that accelerated hiring directly enabled capturing emerging opportunities in Houston's commercial real estate and healthcare sectors.</w:t>
      </w:r>
    </w:p>
    <w:bookmarkEnd w:id="22"/>
    <w:bookmarkStart w:id="23" w:name="Xc9e1f1b80a9286d36389c257eee93cb7101a179"/>
    <w:p>
      <w:pPr>
        <w:pStyle w:val="Heading3"/>
      </w:pPr>
      <w:r>
        <w:t xml:space="preserve">B. Sales Performance Training &amp; Development</w:t>
      </w:r>
    </w:p>
    <w:p>
      <w:pPr>
        <w:pStyle w:val="FirstParagraph"/>
      </w:pPr>
      <w:r>
        <w:t xml:space="preserve">Recognizing that sales success hinges on continuous skill enhancement, I spearheaded the "Houston Sales Excellence" certification program. This initiative delivered 120+ hours of tailored training covering Houston market nuances (including local regulatory requirements for commercial contracts), CRM mastery, and cultural intelligence for diverse client bases. Sales representatives completing the program showed a 35% increase in upsell conversion rates and a 28% reduction in average sales cycle duration. The Q3 Sales Report attributes 68% of our Houston sales efficiency gains to this HR-developed training ecosystem.</w:t>
      </w:r>
    </w:p>
    <w:bookmarkEnd w:id="23"/>
    <w:bookmarkStart w:id="24" w:name="c.-retention-engagement-programs"/>
    <w:p>
      <w:pPr>
        <w:pStyle w:val="Heading3"/>
      </w:pPr>
      <w:r>
        <w:t xml:space="preserve">C. Retention &amp; Engagement Programs</w:t>
      </w:r>
    </w:p>
    <w:p>
      <w:pPr>
        <w:pStyle w:val="FirstParagraph"/>
      </w:pPr>
      <w:r>
        <w:t xml:space="preserve">As the Human Resources Manager responsible for Houston's talent retention, I launched the "Houston Sales Champions" retention program featuring competitive commission structures aligned with local market standards and personalized career pathing. This reduced sales team turnover from 22% to 8% year-over-year – a critical factor since replacing a sales rep costs approximately $54,000 in Houston's market. The lower turnover rate directly contributed to consistent client relationship management, with account retention rates rising from 76% to 91%. The Sales Report confirms that our Houston team's ability to maintain key accounts was the primary driver of Q3 revenue stability during industry fluctuations.</w:t>
      </w:r>
    </w:p>
    <w:bookmarkEnd w:id="24"/>
    <w:bookmarkEnd w:id="25"/>
    <w:bookmarkStart w:id="26" w:name="Xbd596a74b581c9ee1cd10548c620ace7eae1e54"/>
    <w:p>
      <w:pPr>
        <w:pStyle w:val="Heading2"/>
      </w:pPr>
      <w:r>
        <w:t xml:space="preserve">IV. Compensation Strategy &amp; Market Alignment</w:t>
      </w:r>
    </w:p>
    <w:p>
      <w:pPr>
        <w:pStyle w:val="FirstParagraph"/>
      </w:pPr>
      <w:r>
        <w:t xml:space="preserve">Our compensation review, conducted under my HR leadership, ensured Houston sales roles were positioned at the 75th percentile for base salary and commission potential within the United States Houston market. This strategic alignment resulted in a 93% acceptance rate for sales offers compared to industry averages of 76%. The Sales Report quantifies that this premium compensation strategy drove a 21% increase in new client acquisition rates among Houston-based sales representatives versus previous periods.</w:t>
      </w:r>
    </w:p>
    <w:bookmarkEnd w:id="26"/>
    <w:bookmarkStart w:id="27" w:name="v.-challenges-houston-specific-insights"/>
    <w:p>
      <w:pPr>
        <w:pStyle w:val="Heading2"/>
      </w:pPr>
      <w:r>
        <w:t xml:space="preserve">V. Challenges &amp; Houston-Specific Insights</w:t>
      </w:r>
    </w:p>
    <w:p>
      <w:pPr>
        <w:pStyle w:val="FirstParagraph"/>
      </w:pPr>
      <w:r>
        <w:t xml:space="preserve">Operating within the United States Houston market presents unique challenges including:</w:t>
      </w:r>
    </w:p>
    <w:p>
      <w:pPr>
        <w:numPr>
          <w:ilvl w:val="0"/>
          <w:numId w:val="1001"/>
        </w:numPr>
        <w:pStyle w:val="Compact"/>
      </w:pPr>
      <w:r>
        <w:t xml:space="preserve">Seasonal demand fluctuations (e.g., post-hurricane business recovery cycles)</w:t>
      </w:r>
    </w:p>
    <w:p>
      <w:pPr>
        <w:numPr>
          <w:ilvl w:val="0"/>
          <w:numId w:val="1001"/>
        </w:numPr>
        <w:pStyle w:val="Compact"/>
      </w:pPr>
      <w:r>
        <w:t xml:space="preserve">High competition for specialized sales talent across energy, healthcare, and logistics sectors</w:t>
      </w:r>
    </w:p>
    <w:p>
      <w:pPr>
        <w:numPr>
          <w:ilvl w:val="0"/>
          <w:numId w:val="1001"/>
        </w:numPr>
        <w:pStyle w:val="Compact"/>
      </w:pPr>
      <w:r>
        <w:t xml:space="preserve">Tight labor market conditions with 3.4% unemployment in Houston metro area</w:t>
      </w:r>
    </w:p>
    <w:p>
      <w:pPr>
        <w:pStyle w:val="FirstParagraph"/>
      </w:pPr>
      <w:r>
        <w:t xml:space="preserve">As Human Resources Manager, I navigated these challenges through proactive workforce planning and partnerships with local industry consortia. The Sales Report identifies our HR team's development of the "Houston Talent Consortium" – a collaborative network with local business associations – as instrumental in overcoming seasonal talent gaps during Q3 peak seasons.</w:t>
      </w:r>
    </w:p>
    <w:bookmarkEnd w:id="27"/>
    <w:bookmarkStart w:id="28" w:name="X6e031b4e09b35aa2dc2c3dd6e5a1bdbad6434fe"/>
    <w:p>
      <w:pPr>
        <w:pStyle w:val="Heading2"/>
      </w:pPr>
      <w:r>
        <w:t xml:space="preserve">VI. Future Outlook &amp; Strategic Recommendations</w:t>
      </w:r>
    </w:p>
    <w:p>
      <w:pPr>
        <w:pStyle w:val="FirstParagraph"/>
      </w:pPr>
      <w:r>
        <w:t xml:space="preserve">Based on this Sales Report analysis, I recommend:</w:t>
      </w:r>
    </w:p>
    <w:p>
      <w:pPr>
        <w:numPr>
          <w:ilvl w:val="0"/>
          <w:numId w:val="1002"/>
        </w:numPr>
        <w:pStyle w:val="Compact"/>
      </w:pPr>
      <w:r>
        <w:rPr>
          <w:bCs/>
          <w:b/>
        </w:rPr>
        <w:t xml:space="preserve">Expansion of Houston-Specific Talent Pipelines:</w:t>
      </w:r>
      <w:r>
        <w:t xml:space="preserve"> </w:t>
      </w:r>
      <w:r>
        <w:t xml:space="preserve">Partner with the Greater Houston Partnership to create a dedicated sales talent incubator.</w:t>
      </w:r>
    </w:p>
    <w:p>
      <w:pPr>
        <w:numPr>
          <w:ilvl w:val="0"/>
          <w:numId w:val="1002"/>
        </w:numPr>
        <w:pStyle w:val="Compact"/>
      </w:pPr>
      <w:r>
        <w:rPr>
          <w:bCs/>
          <w:b/>
        </w:rPr>
        <w:t xml:space="preserve">AI-Driven Sales Performance Analytics:</w:t>
      </w:r>
      <w:r>
        <w:t xml:space="preserve"> </w:t>
      </w:r>
      <w:r>
        <w:t xml:space="preserve">Implement HR tech tools to predict high-performing sales profiles based on Houston market data.</w:t>
      </w:r>
    </w:p>
    <w:p>
      <w:pPr>
        <w:numPr>
          <w:ilvl w:val="0"/>
          <w:numId w:val="1002"/>
        </w:numPr>
        <w:pStyle w:val="Compact"/>
      </w:pPr>
      <w:r>
        <w:rPr>
          <w:bCs/>
          <w:b/>
        </w:rPr>
        <w:t xml:space="preserve">Luxury Client Service Training:</w:t>
      </w:r>
      <w:r>
        <w:t xml:space="preserve"> </w:t>
      </w:r>
      <w:r>
        <w:t xml:space="preserve">Develop specialized modules for Houston's high-value commercial clients (addressing $1M+ contracts).</w:t>
      </w:r>
    </w:p>
    <w:p>
      <w:pPr>
        <w:pStyle w:val="FirstParagraph"/>
      </w:pPr>
      <w:r>
        <w:t xml:space="preserve">These initiatives are projected to drive an additional 25% sales growth in Q4 2023, maintaining our competitive edge in the United States Houston marketplace.</w:t>
      </w:r>
    </w:p>
    <w:bookmarkEnd w:id="28"/>
    <w:bookmarkStart w:id="29" w:name="vii.-conclusion"/>
    <w:p>
      <w:pPr>
        <w:pStyle w:val="Heading2"/>
      </w:pPr>
      <w:r>
        <w:t xml:space="preserve">VII. Conclusion</w:t>
      </w:r>
    </w:p>
    <w:p>
      <w:pPr>
        <w:pStyle w:val="FirstParagraph"/>
      </w:pPr>
      <w:r>
        <w:t xml:space="preserve">This Sales Report unequivocally demonstrates that the Human Resources Manager role is central to sales success in the United States Houston operations. Through targeted recruitment, specialized development programs, and market-aligned compensation strategies – all executed under my leadership as Houston HR Manager – we have created a self-sustaining growth engine. The 18% revenue increase in Q3 directly stems from our integrated talent approach. As we look ahead, I remain committed to ensuring every HR initiative in Houston is designed to accelerate sales outcomes, recognizing that our human capital is the most valuable asset driving market leadership in this critical United States region.</w:t>
      </w:r>
    </w:p>
    <w:p>
      <w:pPr>
        <w:pStyle w:val="BodyText"/>
      </w:pPr>
      <w:r>
        <w:rPr>
          <w:bCs/>
          <w:b/>
        </w:rPr>
        <w:t xml:space="preserve">Prepared By:</w:t>
      </w:r>
      <w:r>
        <w:t xml:space="preserve"> </w:t>
      </w:r>
      <w:r>
        <w:t xml:space="preserve">[Your Name]</w:t>
      </w:r>
      <w:r>
        <w:br/>
      </w:r>
      <w:r>
        <w:t xml:space="preserve">Human Resources Manager, United States Houston</w:t>
      </w:r>
      <w:r>
        <w:br/>
      </w:r>
      <w:r>
        <w:t xml:space="preserve">[Company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&amp; HR Performance Report - Houston</dc:title>
  <dc:creator/>
  <dc:language>en</dc:language>
  <cp:keywords/>
  <dcterms:created xsi:type="dcterms:W3CDTF">2026-07-24T03:40:42Z</dcterms:created>
  <dcterms:modified xsi:type="dcterms:W3CDTF">2026-07-24T03:40:42Z</dcterms:modified>
</cp:coreProperties>
</file>

<file path=docProps/custom.xml><?xml version="1.0" encoding="utf-8"?>
<Properties xmlns="http://schemas.openxmlformats.org/officeDocument/2006/custom-properties" xmlns:vt="http://schemas.openxmlformats.org/officeDocument/2006/docPropsVTypes"/>
</file>