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Performance</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p>
    <w:bookmarkStart w:id="28" w:name="Xc35646b3ddf1c7f8b0a4a86c8c551308aed1eb9"/>
    <w:p>
      <w:pPr>
        <w:pStyle w:val="Heading1"/>
      </w:pPr>
      <w:r>
        <w:t xml:space="preserve">Human Resources Performance Report: Strategic Talent Acquisition &amp; Retention in Ho Chi Minh City (Q3 2023)</w:t>
      </w:r>
    </w:p>
    <w:p>
      <w:pPr>
        <w:pStyle w:val="FirstParagraph"/>
      </w:pPr>
      <w:r>
        <w:rPr>
          <w:bCs/>
          <w:b/>
        </w:rPr>
        <w:t xml:space="preserve">Prepared For:</w:t>
      </w:r>
      <w:r>
        <w:t xml:space="preserve"> </w:t>
      </w:r>
      <w:r>
        <w:t xml:space="preserve">Executive Leadership, Vietnam Operations</w:t>
      </w:r>
      <w:r>
        <w:br/>
      </w:r>
      <w:r>
        <w:rPr>
          <w:bCs/>
          <w:b/>
        </w:rPr>
        <w:t xml:space="preserve">Date:</w:t>
      </w:r>
      <w:r>
        <w:t xml:space="preserve"> </w:t>
      </w:r>
      <w:r>
        <w:t xml:space="preserve">October 26, 2023</w:t>
      </w:r>
      <w:r>
        <w:br/>
      </w:r>
      <w:r>
        <w:rPr>
          <w:bCs/>
          <w:b/>
        </w:rPr>
        <w:t xml:space="preserve">Prepared By:</w:t>
      </w:r>
      <w:r>
        <w:t xml:space="preserve"> </w:t>
      </w:r>
      <w:r>
        <w:t xml:space="preserve">Human Resources Manager, Ho Chi Minh City Office</w:t>
      </w:r>
    </w:p>
    <w:bookmarkStart w:id="20" w:name="i.-executive-summary"/>
    <w:p>
      <w:pPr>
        <w:pStyle w:val="Heading2"/>
      </w:pPr>
      <w:r>
        <w:t xml:space="preserve">I. Executive Summary</w:t>
      </w:r>
    </w:p>
    <w:p>
      <w:pPr>
        <w:pStyle w:val="FirstParagraph"/>
      </w:pPr>
      <w:r>
        <w:t xml:space="preserve">This report details the strategic performance of the Human Resources function within Vietnam's dynamic Ho Chi Minh City (HCMC) market during Q3 2023. As the pivotal HR Manager overseeing talent operations across our Southeast Asian hub, I am pleased to present a comprehensive review demonstrating how targeted HR initiatives directly support business growth objectives in this critical commercial center. While not a traditional sales report, this document quantifies HR's contribution to our "sales" of human capital—the most valuable asset driving revenue generation in HCMC's competitive landscape. Key achievements include reducing time-to-hire by 27% and achieving a 92% retention rate for critical sales roles, directly contributing to sustained business momentum.</w:t>
      </w:r>
    </w:p>
    <w:bookmarkEnd w:id="20"/>
    <w:bookmarkStart w:id="21" w:name="X368c5f9b58263510eda9ce58fb220324f10bddf"/>
    <w:p>
      <w:pPr>
        <w:pStyle w:val="Heading2"/>
      </w:pPr>
      <w:r>
        <w:t xml:space="preserve">II. Market Context: Ho Chi Minh City Talent Landscape</w:t>
      </w:r>
    </w:p>
    <w:p>
      <w:pPr>
        <w:pStyle w:val="FirstParagraph"/>
      </w:pPr>
      <w:r>
        <w:t xml:space="preserve">Operating from HCMC's bustling District 1 headquarters, our HR team navigates one of Southeast Asia's most intense talent markets. The city hosts over 500 multinational corporations and a rapidly growing startup ecosystem, creating fierce competition for skilled professionals. Recent Vietnam Ministry of Labor data confirms a 14% annual increase in job openings in HCMC's sales and marketing sectors—a direct alignment with our core business needs. As HR Manager, my strategic focus has been on transforming talent acquisition from a reactive function into a proactive growth driver, ensuring we "close the deal" on top candidates before competitors do.</w:t>
      </w:r>
    </w:p>
    <w:bookmarkEnd w:id="21"/>
    <w:bookmarkStart w:id="22" w:name="Xa2e6a680003a205a1f57954efb6d75e89c276ca"/>
    <w:p>
      <w:pPr>
        <w:pStyle w:val="Heading2"/>
      </w:pPr>
      <w:r>
        <w:t xml:space="preserve">III. Strategic Talent Acquisition: Closing the Sales of Human Capital</w:t>
      </w:r>
    </w:p>
    <w:p>
      <w:pPr>
        <w:pStyle w:val="FirstParagraph"/>
      </w:pPr>
      <w:r>
        <w:t xml:space="preserve">Our recruitment strategy in HCMC targets high-impact sales and client-facing roles with precision:</w:t>
      </w:r>
    </w:p>
    <w:p>
      <w:pPr>
        <w:numPr>
          <w:ilvl w:val="0"/>
          <w:numId w:val="1001"/>
        </w:numPr>
        <w:pStyle w:val="Compact"/>
      </w:pPr>
      <w:r>
        <w:rPr>
          <w:bCs/>
          <w:b/>
        </w:rPr>
        <w:t xml:space="preserve">Time-to-Hire Reduction:</w:t>
      </w:r>
      <w:r>
        <w:t xml:space="preserve"> </w:t>
      </w:r>
      <w:r>
        <w:t xml:space="preserve">From 45 days (Q2) to 32.8 days (Q3), a 27% improvement. This accelerated pipeline directly enables faster revenue generation in the HCMC market.</w:t>
      </w:r>
    </w:p>
    <w:p>
      <w:pPr>
        <w:numPr>
          <w:ilvl w:val="0"/>
          <w:numId w:val="1001"/>
        </w:numPr>
        <w:pStyle w:val="Compact"/>
      </w:pPr>
      <w:r>
        <w:rPr>
          <w:bCs/>
          <w:b/>
        </w:rPr>
        <w:t xml:space="preserve">New Hire Quality:</w:t>
      </w:r>
      <w:r>
        <w:t xml:space="preserve"> </w:t>
      </w:r>
      <w:r>
        <w:t xml:space="preserve">95% of new sales hires met or exceeded performance targets within their first quarter, directly contributing to Q3 revenue growth of 18% in our Vietnam segment.</w:t>
      </w:r>
    </w:p>
    <w:p>
      <w:pPr>
        <w:numPr>
          <w:ilvl w:val="0"/>
          <w:numId w:val="1001"/>
        </w:numPr>
        <w:pStyle w:val="Compact"/>
      </w:pPr>
      <w:r>
        <w:rPr>
          <w:bCs/>
          <w:b/>
        </w:rPr>
        <w:t xml:space="preserve">Local Talent Sourcing:</w:t>
      </w:r>
      <w:r>
        <w:t xml:space="preserve"> </w:t>
      </w:r>
      <w:r>
        <w:t xml:space="preserve">Partnering with top Vietnamese universities (e.g., Ho Chi Minh City University of Economics, Saigon Technology University) reduced external recruitment costs by 34% while securing culturally aligned candidates.</w:t>
      </w:r>
    </w:p>
    <w:p>
      <w:pPr>
        <w:pStyle w:val="FirstParagraph"/>
      </w:pPr>
      <w:r>
        <w:t xml:space="preserve">Our HR Manager spearheaded the "HCMC Sales Talent Accelerator" program, featuring on-ground campus recruitment drives across major universities and leveraging LinkedIn Talent Solutions with localized Vietnamese content. This initiative generated a 42% increase in qualified applicants specifically for sales roles—proving our talent acquisition strategy is now a competitive "sales channel" for high-value human capital.</w:t>
      </w:r>
    </w:p>
    <w:bookmarkEnd w:id="22"/>
    <w:bookmarkStart w:id="23" w:name="X5b5f8e0ba108b7df962e4f89f3c730d0b778aef"/>
    <w:p>
      <w:pPr>
        <w:pStyle w:val="Heading2"/>
      </w:pPr>
      <w:r>
        <w:t xml:space="preserve">IV. Retention &amp; Engagement: Securing Long-Term Customer (Employee) Loyalty</w:t>
      </w:r>
    </w:p>
    <w:p>
      <w:pPr>
        <w:pStyle w:val="FirstParagraph"/>
      </w:pPr>
      <w:r>
        <w:t xml:space="preserve">Retention in HCMC's volatile job market remains critical. Our HR initiatives focused on creating an employer brand that "sells" the company experience as a career differentiator:</w:t>
      </w:r>
    </w:p>
    <w:p>
      <w:pPr>
        <w:numPr>
          <w:ilvl w:val="0"/>
          <w:numId w:val="1002"/>
        </w:numPr>
        <w:pStyle w:val="Compact"/>
      </w:pPr>
      <w:r>
        <w:rPr>
          <w:bCs/>
          <w:b/>
        </w:rPr>
        <w:t xml:space="preserve">Retention Rate:</w:t>
      </w:r>
      <w:r>
        <w:t xml:space="preserve"> </w:t>
      </w:r>
      <w:r>
        <w:t xml:space="preserve">92% for sales staff (vs. industry average of 81%)—preventing costly turnover and preserving client relationships.</w:t>
      </w:r>
    </w:p>
    <w:p>
      <w:pPr>
        <w:numPr>
          <w:ilvl w:val="0"/>
          <w:numId w:val="1002"/>
        </w:numPr>
        <w:pStyle w:val="Compact"/>
      </w:pPr>
      <w:r>
        <w:rPr>
          <w:bCs/>
          <w:b/>
        </w:rPr>
        <w:t xml:space="preserve">Engagement Boost:</w:t>
      </w:r>
      <w:r>
        <w:t xml:space="preserve"> </w:t>
      </w:r>
      <w:r>
        <w:t xml:space="preserve">Post-implementation of our "HCMC Talent Growth Pathway," employee engagement scores rose from 74% to 89%, directly correlating with improved sales team productivity.</w:t>
      </w:r>
    </w:p>
    <w:p>
      <w:pPr>
        <w:numPr>
          <w:ilvl w:val="0"/>
          <w:numId w:val="1002"/>
        </w:numPr>
        <w:pStyle w:val="Compact"/>
      </w:pPr>
      <w:r>
        <w:rPr>
          <w:bCs/>
          <w:b/>
        </w:rPr>
        <w:t xml:space="preserve">Cultural Integration:</w:t>
      </w:r>
      <w:r>
        <w:t xml:space="preserve"> </w:t>
      </w:r>
      <w:r>
        <w:t xml:space="preserve">Monthly "Vietnam Business Culture" workshops for expat managers improved cross-cultural collaboration, reducing onboarding friction by 38%.</w:t>
      </w:r>
    </w:p>
    <w:p>
      <w:pPr>
        <w:pStyle w:val="FirstParagraph"/>
      </w:pPr>
      <w:r>
        <w:t xml:space="preserve">This retention focus is non-negotiable in HCMC where top performers are frequently poached. As HR Manager, I've implemented a proactive "Retention Sales Dashboard" tracking at-risk employees, enabling timely interventions that saved 12 key sales accounts from potential client loss due to team instability.</w:t>
      </w:r>
    </w:p>
    <w:bookmarkEnd w:id="23"/>
    <w:bookmarkStart w:id="24" w:name="X634dece19de65bdeb019bb83ad9dc4a1871259f"/>
    <w:p>
      <w:pPr>
        <w:pStyle w:val="Heading2"/>
      </w:pPr>
      <w:r>
        <w:t xml:space="preserve">V. Training &amp; Development: Upskilling the Sales Engine</w:t>
      </w:r>
    </w:p>
    <w:p>
      <w:pPr>
        <w:pStyle w:val="FirstParagraph"/>
      </w:pPr>
      <w:r>
        <w:t xml:space="preserve">Investing in employee development is our most strategic "product launch" for sustainable growth:</w:t>
      </w:r>
    </w:p>
    <w:p>
      <w:pPr>
        <w:numPr>
          <w:ilvl w:val="0"/>
          <w:numId w:val="1003"/>
        </w:numPr>
        <w:pStyle w:val="Compact"/>
      </w:pPr>
      <w:r>
        <w:rPr>
          <w:bCs/>
          <w:b/>
        </w:rPr>
        <w:t xml:space="preserve">Technical Training:</w:t>
      </w:r>
      <w:r>
        <w:t xml:space="preserve"> </w:t>
      </w:r>
      <w:r>
        <w:t xml:space="preserve">Launched HCMC-specific sales training modules on Vietnam's evolving e-commerce regulations and consumer behavior—adopted by 100% of new hires.</w:t>
      </w:r>
    </w:p>
    <w:p>
      <w:pPr>
        <w:numPr>
          <w:ilvl w:val="0"/>
          <w:numId w:val="1003"/>
        </w:numPr>
        <w:pStyle w:val="Compact"/>
      </w:pPr>
      <w:r>
        <w:rPr>
          <w:bCs/>
          <w:b/>
        </w:rPr>
        <w:t xml:space="preserve">Leadership Pipeline:</w:t>
      </w:r>
      <w:r>
        <w:t xml:space="preserve"> </w:t>
      </w:r>
      <w:r>
        <w:t xml:space="preserve">Developed a high-potential program targeting junior sales staff for promotion into management roles, with 75% participation from Vietnamese talent (vs. 45% industry norm).</w:t>
      </w:r>
    </w:p>
    <w:bookmarkEnd w:id="24"/>
    <w:bookmarkStart w:id="25" w:name="vi.-compliance-local-market-adaptation"/>
    <w:p>
      <w:pPr>
        <w:pStyle w:val="Heading2"/>
      </w:pPr>
      <w:r>
        <w:t xml:space="preserve">VI. Compliance &amp; Local Market Adaptation</w:t>
      </w:r>
    </w:p>
    <w:p>
      <w:pPr>
        <w:pStyle w:val="FirstParagraph"/>
      </w:pPr>
      <w:r>
        <w:t xml:space="preserve">Navigating Vietnam's Labor Code 2019 and local practices is paramount in HCMC:</w:t>
      </w:r>
    </w:p>
    <w:p>
      <w:pPr>
        <w:numPr>
          <w:ilvl w:val="0"/>
          <w:numId w:val="1004"/>
        </w:numPr>
        <w:pStyle w:val="Compact"/>
      </w:pPr>
      <w:r>
        <w:t xml:space="preserve">Ensured 100% compliance with new HCMC labor regulations regarding overtime and employee benefits.</w:t>
      </w:r>
    </w:p>
    <w:p>
      <w:pPr>
        <w:numPr>
          <w:ilvl w:val="0"/>
          <w:numId w:val="1004"/>
        </w:numPr>
        <w:pStyle w:val="Compact"/>
      </w:pPr>
      <w:r>
        <w:t xml:space="preserve">Adapted compensation structure to align with HCMC market rates (average increase: 8.5%), preventing talent attrition during peak sales seasons.</w:t>
      </w:r>
    </w:p>
    <w:p>
      <w:pPr>
        <w:numPr>
          <w:ilvl w:val="0"/>
          <w:numId w:val="1004"/>
        </w:numPr>
        <w:pStyle w:val="Compact"/>
      </w:pPr>
      <w:r>
        <w:t xml:space="preserve">Implemented mandatory Vietnamese language training for all non-Vietnamese managers—directly improving client communication quality in the city's diverse market.</w:t>
      </w:r>
    </w:p>
    <w:bookmarkEnd w:id="25"/>
    <w:bookmarkStart w:id="26" w:name="X0b49b0aac4a8384c292e911d2fc734392ac6e11"/>
    <w:p>
      <w:pPr>
        <w:pStyle w:val="Heading2"/>
      </w:pPr>
      <w:r>
        <w:t xml:space="preserve">VII. Future Strategy: Scaling the Human Capital Sales Funnel</w:t>
      </w:r>
    </w:p>
    <w:p>
      <w:pPr>
        <w:pStyle w:val="FirstParagraph"/>
      </w:pPr>
      <w:r>
        <w:t xml:space="preserve">As HR Manager leading operations across Vietnam, I propose three strategic priorities for Q4 to further align human capital strategy with business growth in HCMC:</w:t>
      </w:r>
    </w:p>
    <w:p>
      <w:pPr>
        <w:numPr>
          <w:ilvl w:val="0"/>
          <w:numId w:val="1005"/>
        </w:numPr>
        <w:pStyle w:val="Compact"/>
      </w:pPr>
      <w:r>
        <w:rPr>
          <w:bCs/>
          <w:b/>
        </w:rPr>
        <w:t xml:space="preserve">Expand "HCMC Talent Hub" Partnerships:</w:t>
      </w:r>
      <w:r>
        <w:t xml:space="preserve"> </w:t>
      </w:r>
      <w:r>
        <w:t xml:space="preserve">Forge alliances with 3 additional local universities to create a dedicated talent pipeline.</w:t>
      </w:r>
    </w:p>
    <w:p>
      <w:pPr>
        <w:numPr>
          <w:ilvl w:val="0"/>
          <w:numId w:val="1005"/>
        </w:numPr>
        <w:pStyle w:val="Compact"/>
      </w:pPr>
      <w:r>
        <w:rPr>
          <w:bCs/>
          <w:b/>
        </w:rPr>
        <w:t xml:space="preserve">Deploy AI-Driven Recruitment Tools:</w:t>
      </w:r>
      <w:r>
        <w:t xml:space="preserve"> </w:t>
      </w:r>
      <w:r>
        <w:t xml:space="preserve">Pilot an HR tech solution tailored for HCMC's job market, targeting 20% faster candidate screening.</w:t>
      </w:r>
    </w:p>
    <w:p>
      <w:pPr>
        <w:numPr>
          <w:ilvl w:val="0"/>
          <w:numId w:val="1005"/>
        </w:numPr>
        <w:pStyle w:val="Compact"/>
      </w:pPr>
      <w:r>
        <w:rPr>
          <w:bCs/>
          <w:b/>
        </w:rPr>
        <w:t xml:space="preserve">Launch "Vietnam Sales Excellence" Certification:</w:t>
      </w:r>
      <w:r>
        <w:t xml:space="preserve"> </w:t>
      </w:r>
      <w:r>
        <w:t xml:space="preserve">A formal training program to standardize high-performing sales practices across all HCMC teams.</w:t>
      </w:r>
    </w:p>
    <w:bookmarkEnd w:id="26"/>
    <w:bookmarkStart w:id="27" w:name="X287f45deb315f51c8785cfe2b39d89285af9786"/>
    <w:p>
      <w:pPr>
        <w:pStyle w:val="Heading2"/>
      </w:pPr>
      <w:r>
        <w:t xml:space="preserve">VIII. Conclusion: The HR Manager as Strategic Growth Partner</w:t>
      </w:r>
    </w:p>
    <w:p>
      <w:pPr>
        <w:pStyle w:val="FirstParagraph"/>
      </w:pPr>
      <w:r>
        <w:t xml:space="preserve">This report demonstrates that the Human Resources Manager role in Ho Chi Minh City is not merely administrative but a core growth engine. By treating talent acquisition, retention, and development as high-stakes "sales" initiatives—where every hire is a revenue-driving asset—we've directly contributed to our Q3 business success in Vietnam's most competitive market. In HCMC, where 68% of companies cite talent shortages as their top growth barrier (2023 Vietnam HR Survey), our HR function has become a critical differentiator. Moving forward, I will continue to position the Human Resources department as a strategic partner in closing deals—both for clients and our most valuable asset: our people. The future of sales success in Ho Chi Minh City hinges on human capital excellence, and this report confirms we are delivering.</w:t>
      </w:r>
    </w:p>
    <w:p>
      <w:pPr>
        <w:pStyle w:val="BodyText"/>
      </w:pPr>
      <w:r>
        <w:rPr>
          <w:iCs/>
          <w:i/>
        </w:rPr>
        <w:t xml:space="preserve">Prepared by: [Your Name], Human Resources Manager - Vietnam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Performance Report: Ho Chi Minh City Market</dc:title>
  <dc:creator/>
  <dc:language>en</dc:language>
  <cp:keywords/>
  <dcterms:created xsi:type="dcterms:W3CDTF">2026-07-24T15:46:12Z</dcterms:created>
  <dcterms:modified xsi:type="dcterms:W3CDTF">2026-07-24T15:46:12Z</dcterms:modified>
</cp:coreProperties>
</file>

<file path=docProps/custom.xml><?xml version="1.0" encoding="utf-8"?>
<Properties xmlns="http://schemas.openxmlformats.org/officeDocument/2006/custom-properties" xmlns:vt="http://schemas.openxmlformats.org/officeDocument/2006/docPropsVTypes"/>
</file>