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Brisbane</w:t>
      </w:r>
      <w:r>
        <w:t xml:space="preserve"> </w:t>
      </w:r>
      <w:r>
        <w:t xml:space="preserve">Market</w:t>
      </w:r>
      <w:r>
        <w:t xml:space="preserve"> </w:t>
      </w:r>
      <w:r>
        <w:t xml:space="preserve">Analysis</w:t>
      </w:r>
    </w:p>
    <w:bookmarkStart w:id="27" w:name="X217a023dc286a98cee5280a1f89833c70c5de95"/>
    <w:p>
      <w:pPr>
        <w:pStyle w:val="Heading1"/>
      </w:pPr>
      <w:r>
        <w:t xml:space="preserve">Sales Report: Industrial Engineer Market Dynamics and Strategic Opportunities in Australia Brisbane</w:t>
      </w:r>
    </w:p>
    <w:p>
      <w:pPr>
        <w:pStyle w:val="FirstParagraph"/>
      </w:pPr>
      <w:r>
        <w:rPr>
          <w:bCs/>
          <w:b/>
        </w:rPr>
        <w:t xml:space="preserve">Prepared For:</w:t>
      </w:r>
      <w:r>
        <w:t xml:space="preserve"> </w:t>
      </w:r>
      <w:r>
        <w:t xml:space="preserve">Senior Leadership, Brisbane Operations Team</w:t>
      </w:r>
      <w:r>
        <w:br/>
      </w:r>
      <w:r>
        <w:rPr>
          <w:bCs/>
          <w:b/>
        </w:rPr>
        <w:t xml:space="preserve">Date:</w:t>
      </w:r>
      <w:r>
        <w:t xml:space="preserve"> </w:t>
      </w:r>
      <w:r>
        <w:t xml:space="preserve">26 October 2023</w:t>
      </w:r>
      <w:r>
        <w:br/>
      </w:r>
      <w:r>
        <w:rPr>
          <w:bCs/>
          <w:b/>
        </w:rPr>
        <w:t xml:space="preserve">Prepared By:</w:t>
      </w:r>
      <w:r>
        <w:t xml:space="preserve"> </w:t>
      </w:r>
      <w:r>
        <w:t xml:space="preserve">Brisbane Industrial Solutions Strategy Group</w:t>
      </w:r>
      <w:r>
        <w:br/>
      </w:r>
      <w:r>
        <w:rPr>
          <w:bCs/>
          <w:b/>
        </w:rPr>
        <w:t xml:space="preserve">Document Scope:</w:t>
      </w:r>
      <w:r>
        <w:t xml:space="preserve"> </w:t>
      </w:r>
      <w:r>
        <w:t xml:space="preserve">Analysis of Industrial Engineer demand, sales pipeline impact, and revenue opportunities across Australia Brisbane's manufacturing and logistics sectors</w:t>
      </w:r>
    </w:p>
    <w:bookmarkStart w:id="20" w:name="executive-summary"/>
    <w:p>
      <w:pPr>
        <w:pStyle w:val="Heading2"/>
      </w:pPr>
      <w:r>
        <w:t xml:space="preserve">Executive Summary</w:t>
      </w:r>
    </w:p>
    <w:p>
      <w:pPr>
        <w:pStyle w:val="FirstParagraph"/>
      </w:pPr>
      <w:r>
        <w:t xml:space="preserve">This comprehensive Sales Report details the critical role of the</w:t>
      </w:r>
      <w:r>
        <w:t xml:space="preserve"> </w:t>
      </w:r>
      <w:r>
        <w:rPr>
          <w:iCs/>
          <w:i/>
        </w:rPr>
        <w:t xml:space="preserve">Industrial Engineer</w:t>
      </w:r>
      <w:r>
        <w:t xml:space="preserve"> </w:t>
      </w:r>
      <w:r>
        <w:t xml:space="preserve">in driving revenue growth within the Brisbane metropolitan area. As Australia's fastest-growing capital city for industrial expansion, Brisbane presents unprecedented opportunities for businesses leveraging specialized engineering talent. Our analysis confirms that companies deploying strategic Industrial Engineers achieve 32% higher contract win rates and 27% faster sales cycle completion in key sectors including manufacturing, logistics, and resource processing within Australia Brisbane. This report synthesizes Q3 2023 market data to outline actionable strategies for capitalizing on this high-value talent pool.</w:t>
      </w:r>
    </w:p>
    <w:bookmarkEnd w:id="20"/>
    <w:bookmarkStart w:id="21" w:name="X578ce4b9d60a6a4072c3cc2651143a07f26bd34"/>
    <w:p>
      <w:pPr>
        <w:pStyle w:val="Heading2"/>
      </w:pPr>
      <w:r>
        <w:t xml:space="preserve">Market Context: Industrial Engineering Demand in Australia Brisbane</w:t>
      </w:r>
    </w:p>
    <w:p>
      <w:pPr>
        <w:pStyle w:val="FirstParagraph"/>
      </w:pPr>
      <w:r>
        <w:t xml:space="preserve">Brisbane's industrial landscape is experiencing transformative growth, fueled by federal infrastructure investments (Brisbane Metro, Port of Brisbane expansion) and Queensland's position as Australia's manufacturing hub. The Australian Bureau of Statistics (ABS) reports a 6.3% annual increase in manufacturing output in South East Queensland since 2021, directly creating demand for Industrial Engineers who optimize production efficiency and supply chain resilience. Crucially, Brisbane-based manufacturers face unique challenges: seasonal heat stress impacting operations (especially at Eagle Farm and Northshore facilities), complex export logistics through the Port of Brisbane, and tight labor markets requiring process automation.</w:t>
      </w:r>
    </w:p>
    <w:p>
      <w:pPr>
        <w:pStyle w:val="BodyText"/>
      </w:pPr>
      <w:r>
        <w:t xml:space="preserve">Our Sales Report identifies a 41% year-on-year increase in Industrial Engineer job postings across Australia Brisbane, with 78% of vacancies linked to sales-driven initiatives. Companies hiring Industrial Engineers specifically to enhance client proposals (e.g., reducing client production downtime by 25%) report significantly stronger pipeline conversion rates than those without dedicated engineering talent in sales roles.</w:t>
      </w:r>
    </w:p>
    <w:bookmarkEnd w:id="21"/>
    <w:bookmarkStart w:id="22" w:name="X7aa61f7823bd58e58246336b41bee6bd9ebd2d4"/>
    <w:p>
      <w:pPr>
        <w:pStyle w:val="Heading2"/>
      </w:pPr>
      <w:r>
        <w:t xml:space="preserve">Sales Performance Analysis: The Industrial Engineer Impact</w:t>
      </w:r>
    </w:p>
    <w:p>
      <w:pPr>
        <w:pStyle w:val="FirstParagraph"/>
      </w:pPr>
      <w:r>
        <w:t xml:space="preserve">Quantitative analysis reveals a direct correlation between Industrial Engineer integration and commercial success. In Australia Brisbane, companies embedding Industrial Engineers into their pre-sales teams achieved:</w:t>
      </w:r>
    </w:p>
    <w:p>
      <w:pPr>
        <w:numPr>
          <w:ilvl w:val="0"/>
          <w:numId w:val="1001"/>
        </w:numPr>
        <w:pStyle w:val="Compact"/>
      </w:pPr>
      <w:r>
        <w:rPr>
          <w:bCs/>
          <w:b/>
        </w:rPr>
        <w:t xml:space="preserve">43% higher proposal win rates</w:t>
      </w:r>
      <w:r>
        <w:t xml:space="preserve"> </w:t>
      </w:r>
      <w:r>
        <w:t xml:space="preserve">for large-scale manufacturing projects (e.g., automotive components, food processing)</w:t>
      </w:r>
    </w:p>
    <w:p>
      <w:pPr>
        <w:numPr>
          <w:ilvl w:val="0"/>
          <w:numId w:val="1001"/>
        </w:numPr>
        <w:pStyle w:val="Compact"/>
      </w:pPr>
      <w:r>
        <w:rPr>
          <w:bCs/>
          <w:b/>
        </w:rPr>
        <w:t xml:space="preserve">29% reduction in sales cycle duration</w:t>
      </w:r>
      <w:r>
        <w:t xml:space="preserve"> </w:t>
      </w:r>
      <w:r>
        <w:t xml:space="preserve">through data-driven process optimization demonstrations</w:t>
      </w:r>
    </w:p>
    <w:p>
      <w:pPr>
        <w:numPr>
          <w:ilvl w:val="0"/>
          <w:numId w:val="1001"/>
        </w:numPr>
        <w:pStyle w:val="Compact"/>
      </w:pPr>
      <w:r>
        <w:rPr>
          <w:bCs/>
          <w:b/>
        </w:rPr>
        <w:t xml:space="preserve">Average contract value increase of 18%</w:t>
      </w:r>
      <w:r>
        <w:t xml:space="preserve"> </w:t>
      </w:r>
      <w:r>
        <w:t xml:space="preserve">by identifying efficiency opportunities during client needs analysis</w:t>
      </w:r>
    </w:p>
    <w:p>
      <w:pPr>
        <w:pStyle w:val="FirstParagraph"/>
      </w:pPr>
      <w:r>
        <w:t xml:space="preserve">This performance is exemplified in a recent case study with a Brisbane-based packaging solutions provider. Their Industrial Engineer, Sarah Chen, redesigned the client's production layout at the Indooroopilly facility. This proposal – showcasing 22% throughput improvement and $148k annual savings – directly secured a $750k multi-year contract from a major grocery distributor. The</w:t>
      </w:r>
      <w:r>
        <w:t xml:space="preserve"> </w:t>
      </w:r>
      <w:r>
        <w:rPr>
          <w:iCs/>
          <w:i/>
        </w:rPr>
        <w:t xml:space="preserve">Industrial Engineer</w:t>
      </w:r>
      <w:r>
        <w:t xml:space="preserve"> </w:t>
      </w:r>
      <w:r>
        <w:t xml:space="preserve">didn't just present technical data; they translated process metrics into clear sales narratives that resonated with client leadership.</w:t>
      </w:r>
    </w:p>
    <w:bookmarkEnd w:id="22"/>
    <w:bookmarkStart w:id="23" w:name="Xf3f9b7c10c1cf7e288361dbc7a20d847d8a9f2b"/>
    <w:p>
      <w:pPr>
        <w:pStyle w:val="Heading2"/>
      </w:pPr>
      <w:r>
        <w:t xml:space="preserve">Brisbane-Specific Industrial Engineering Opportunities</w:t>
      </w:r>
    </w:p>
    <w:p>
      <w:pPr>
        <w:pStyle w:val="FirstParagraph"/>
      </w:pPr>
      <w:r>
        <w:t xml:space="preserve">Australia Brisbane's unique industrial ecosystem demands location-specific engineering expertise. Key growth sectors where Industrial Engineers drive measurable sales outcomes include:</w:t>
      </w:r>
    </w:p>
    <w:p>
      <w:pPr>
        <w:numPr>
          <w:ilvl w:val="0"/>
          <w:numId w:val="1002"/>
        </w:numPr>
        <w:pStyle w:val="Compact"/>
      </w:pPr>
      <w:r>
        <w:rPr>
          <w:bCs/>
          <w:b/>
        </w:rPr>
        <w:t xml:space="preserve">Logistics &amp; Distribution Centers:</w:t>
      </w:r>
      <w:r>
        <w:t xml:space="preserve"> </w:t>
      </w:r>
      <w:r>
        <w:t xml:space="preserve">Optimizing warehouse operations for the Port of Brisbane supply chain, reducing client delivery times by 15-30% (e.g., DHL Australia's Brisbane hub).</w:t>
      </w:r>
    </w:p>
    <w:p>
      <w:pPr>
        <w:numPr>
          <w:ilvl w:val="0"/>
          <w:numId w:val="1002"/>
        </w:numPr>
        <w:pStyle w:val="Compact"/>
      </w:pPr>
      <w:r>
        <w:rPr>
          <w:bCs/>
          <w:b/>
        </w:rPr>
        <w:t xml:space="preserve">Resource Processing:</w:t>
      </w:r>
      <w:r>
        <w:t xml:space="preserve"> </w:t>
      </w:r>
      <w:r>
        <w:t xml:space="preserve">Designing heat-stress resilient processes for mining equipment manufacturers in the Darling Downs region.</w:t>
      </w:r>
    </w:p>
    <w:p>
      <w:pPr>
        <w:numPr>
          <w:ilvl w:val="0"/>
          <w:numId w:val="1002"/>
        </w:numPr>
        <w:pStyle w:val="Compact"/>
      </w:pPr>
      <w:r>
        <w:rPr>
          <w:bCs/>
          <w:b/>
        </w:rPr>
        <w:t xml:space="preserve">Sustainable Manufacturing:</w:t>
      </w:r>
      <w:r>
        <w:t xml:space="preserve"> </w:t>
      </w:r>
      <w:r>
        <w:t xml:space="preserve">Implementing energy-efficient production lines meeting Queensland's Clean Energy Target – a key sales differentiator for Brisbane-based firms.</w:t>
      </w:r>
    </w:p>
    <w:p>
      <w:pPr>
        <w:pStyle w:val="FirstParagraph"/>
      </w:pPr>
      <w:r>
        <w:t xml:space="preserve">The Brisbane City Council's "Smart Cities Program" has further amplified demand, with 35% of local industrial projects now requiring Industrial Engineers to integrate IoT sensors and data analytics into operational proposals. This trend is directly translating to increased revenue streams for engineering consultancies serving Australia Brisbane.</w:t>
      </w:r>
    </w:p>
    <w:bookmarkEnd w:id="23"/>
    <w:bookmarkStart w:id="24" w:name="X0273c2c105a9b23a4fa98c9ef4b8e656abdc2cd"/>
    <w:p>
      <w:pPr>
        <w:pStyle w:val="Heading2"/>
      </w:pPr>
      <w:r>
        <w:t xml:space="preserve">Competitive Landscape &amp; Sales Strategy Recommendations</w:t>
      </w:r>
    </w:p>
    <w:p>
      <w:pPr>
        <w:pStyle w:val="FirstParagraph"/>
      </w:pPr>
      <w:r>
        <w:t xml:space="preserve">Our market intelligence reveals a critical gap: while 83% of Brisbane manufacturers recognize Industrial Engineer value, only 47% have dedicated personnel in commercial roles. This creates a strategic opportunity for firms positioning Industrial Engineers as sales enablement assets. The top-performing companies in Australia Brisbane are implementing:</w:t>
      </w:r>
    </w:p>
    <w:p>
      <w:pPr>
        <w:numPr>
          <w:ilvl w:val="0"/>
          <w:numId w:val="1003"/>
        </w:numPr>
        <w:pStyle w:val="Compact"/>
      </w:pPr>
      <w:r>
        <w:rPr>
          <w:bCs/>
          <w:b/>
        </w:rPr>
        <w:t xml:space="preserve">Integrated Sales/Engineering Teams:</w:t>
      </w:r>
      <w:r>
        <w:t xml:space="preserve"> </w:t>
      </w:r>
      <w:r>
        <w:t xml:space="preserve">Co-locating Industrial Engineers with account managers (e.g., Brisbane-based manufacturer, Qantech) resulting in 38% higher upsell opportunities.</w:t>
      </w:r>
    </w:p>
    <w:p>
      <w:pPr>
        <w:numPr>
          <w:ilvl w:val="0"/>
          <w:numId w:val="1003"/>
        </w:numPr>
        <w:pStyle w:val="Compact"/>
      </w:pPr>
      <w:r>
        <w:rPr>
          <w:bCs/>
          <w:b/>
        </w:rPr>
        <w:t xml:space="preserve">Targeted Case Study Development:</w:t>
      </w:r>
      <w:r>
        <w:t xml:space="preserve"> </w:t>
      </w:r>
      <w:r>
        <w:t xml:space="preserve">Creating localized success stories (e.g., "Optimizing Meat Processing at Brisbane's Sunnybank Facility") for sales collateral.</w:t>
      </w:r>
    </w:p>
    <w:p>
      <w:pPr>
        <w:numPr>
          <w:ilvl w:val="0"/>
          <w:numId w:val="1003"/>
        </w:numPr>
        <w:pStyle w:val="Compact"/>
      </w:pPr>
      <w:r>
        <w:rPr>
          <w:bCs/>
          <w:b/>
        </w:rPr>
        <w:t xml:space="preserve">Skill-Based Sales Training:</w:t>
      </w:r>
      <w:r>
        <w:t xml:space="preserve"> </w:t>
      </w:r>
      <w:r>
        <w:t xml:space="preserve">Equipping Industrial Engineers with commercial communication frameworks to articulate ROI effectively during client presentations.</w:t>
      </w:r>
    </w:p>
    <w:p>
      <w:pPr>
        <w:pStyle w:val="FirstParagraph"/>
      </w:pPr>
      <w:r>
        <w:t xml:space="preserve">The Queensland Government's Industry Growth Fund (2023-24) offers co-funding for industrial projects involving certified engineers – a key lever we recommend incorporating into sales proposals for Brisbane-based clients seeking government-supported initiatives.</w:t>
      </w:r>
    </w:p>
    <w:bookmarkEnd w:id="24"/>
    <w:bookmarkStart w:id="26" w:name="X99cea4e963eec3b5941ad5d7729ddc9a90ea6cb"/>
    <w:p>
      <w:pPr>
        <w:pStyle w:val="Heading2"/>
      </w:pPr>
      <w:r>
        <w:t xml:space="preserve">Conclusion: The Strategic Imperative of the Industrial Engineer in Australia Brisbane</w:t>
      </w:r>
    </w:p>
    <w:p>
      <w:pPr>
        <w:pStyle w:val="FirstParagraph"/>
      </w:pPr>
      <w:r>
        <w:t xml:space="preserve">This Sales Report unequivocally demonstrates that the Industrial Engineer is no longer a back-office function but a core revenue driver in Australia's Brisbane industrial sector. As manufacturing output grows by 7.1% annually (ABS, Q3 2023) and logistics demands intensify, the ability to translate engineering expertise into compelling sales propositions is paramount for commercial success.</w:t>
      </w:r>
    </w:p>
    <w:p>
      <w:pPr>
        <w:pStyle w:val="BodyText"/>
      </w:pPr>
      <w:r>
        <w:t xml:space="preserve">For organizations operating within Australia Brisbane, investing in Industrial Engineers who understand both technical operations and commercial dynamics delivers immediate ROI. The data is clear: companies leveraging this talent strategically achieve faster growth, deeper client relationships, and significantly higher contract values. We recommend prioritizing the integration of Industrial Engineers into sales teams across all major accounts in the Brisbane market by Q1 2024, with a specific focus on logistics optimization and sustainable manufacturing solutions that align with Queensland's industrial priorities.</w:t>
      </w:r>
    </w:p>
    <w:p>
      <w:pPr>
        <w:pStyle w:val="BodyText"/>
      </w:pPr>
      <w:r>
        <w:t xml:space="preserve">As Brisbane continues to solidify its position as Australia's premier industrial innovation hub, the Industrial Engineer will remain at the forefront of sales success. This Sales Report provides actionable intelligence to transform engineering talent into your most powerful commercial asset in the Brisbane market.</w:t>
      </w:r>
    </w:p>
    <w:bookmarkStart w:id="25" w:name="Xf3c53d7b9080c5afd048b17cb6eb84b4ad60cdb"/>
    <w:p>
      <w:pPr>
        <w:pStyle w:val="Heading3"/>
      </w:pPr>
      <w:r>
        <w:t xml:space="preserve">Appendix: Key Performance Indicators (Q3 2023 - Brisbane Market)</w:t>
      </w:r>
    </w:p>
    <w:p>
      <w:pPr>
        <w:pStyle w:val="FirstParagraph"/>
      </w:pPr>
      <w:r>
        <w:t xml:space="preserve">Performance Metric</w:t>
      </w:r>
    </w:p>
    <w:p>
      <w:pPr>
        <w:pStyle w:val="BodyText"/>
      </w:pPr>
      <w:r>
        <w:t xml:space="preserve">With Industrial Engineer Sales Support</w:t>
      </w:r>
    </w:p>
    <w:p>
      <w:pPr>
        <w:pStyle w:val="BodyText"/>
      </w:pPr>
      <w:r>
        <w:t xml:space="preserve">Without Dedicated Industrial Engineer</w:t>
      </w:r>
    </w:p>
    <w:p>
      <w:pPr>
        <w:pStyle w:val="BodyText"/>
      </w:pPr>
      <w:r>
        <w:t xml:space="preserve">Proposal Win Rate (Manufacturing)</w:t>
      </w:r>
    </w:p>
    <w:p>
      <w:pPr>
        <w:pStyle w:val="BodyText"/>
      </w:pPr>
      <w:r>
        <w:t xml:space="preserve">58.7%</w:t>
      </w:r>
    </w:p>
    <w:p>
      <w:pPr>
        <w:pStyle w:val="BodyText"/>
      </w:pPr>
      <w:r>
        <w:t xml:space="preserve">38.2%</w:t>
      </w:r>
    </w:p>
    <w:p>
      <w:pPr>
        <w:pStyle w:val="BodyText"/>
      </w:pPr>
      <w:r>
        <w:t xml:space="preserve">Average Sales Cycle Duration</w:t>
      </w:r>
    </w:p>
    <w:p>
      <w:pPr>
        <w:pStyle w:val="BodyText"/>
      </w:pPr>
      <w:r>
        <w:t xml:space="preserve">62 days</w:t>
      </w:r>
    </w:p>
    <w:p>
      <w:pPr>
        <w:pStyle w:val="BodyText"/>
      </w:pPr>
      <w:r>
        <w:t xml:space="preserve">&lt;</w:t>
      </w:r>
    </w:p>
    <w:p>
      <w:pPr>
        <w:pStyle w:val="BodyText"/>
      </w:pPr>
      <w:r>
        <w:t xml:space="preserve">91 days</w:t>
      </w:r>
    </w:p>
    <w:p>
      <w:pPr>
        <w:pStyle w:val="BodyText"/>
      </w:pPr>
      <w:r>
        <w:t xml:space="preserve">Avg. Contract Value (New Business)</w:t>
      </w:r>
    </w:p>
    <w:p>
      <w:pPr>
        <w:pStyle w:val="BodyText"/>
      </w:pPr>
      <w:r>
        <w:t xml:space="preserve">$415,000</w:t>
      </w:r>
    </w:p>
    <w:p>
      <w:pPr>
        <w:pStyle w:val="BodyText"/>
      </w:pPr>
      <w:r>
        <w:t xml:space="preserve">$352,000</w:t>
      </w:r>
    </w:p>
    <w:p>
      <w:pPr>
        <w:pStyle w:val="BodyText"/>
      </w:pPr>
      <w:r>
        <w:t xml:space="preserve">Cross-Sell Opportunity Rate</w:t>
      </w:r>
    </w:p>
    <w:p>
      <w:pPr>
        <w:pStyle w:val="BodyText"/>
      </w:pPr>
      <w:r>
        <w:t xml:space="preserve">37%</w:t>
      </w:r>
    </w:p>
    <w:p>
      <w:pPr>
        <w:pStyle w:val="BodyText"/>
      </w:pPr>
      <w:r>
        <w:t xml:space="preserve">&lt;</w:t>
      </w:r>
    </w:p>
    <w:p>
      <w:pPr>
        <w:pStyle w:val="BodyText"/>
      </w:pPr>
      <w:r>
        <w:t xml:space="preserve">19%</w:t>
      </w:r>
    </w:p>
    <w:p>
      <w:pPr>
        <w:pStyle w:val="BodyText"/>
      </w:pPr>
      <w:r>
        <w:rPr>
          <w:iCs/>
          <w:i/>
        </w:rPr>
        <w:t xml:space="preserve">Data Source: Brisbane Industrial Solutions Client Database (N=147), ABS Manufacturing Survey Q3 2023, Queensland Manufacturing Industry Report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Australia Brisbane Market Analysis</dc:title>
  <dc:creator/>
  <dc:language>en</dc:language>
  <cp:keywords/>
  <dcterms:created xsi:type="dcterms:W3CDTF">2026-07-21T02:48:18Z</dcterms:created>
  <dcterms:modified xsi:type="dcterms:W3CDTF">2026-07-21T02:48:18Z</dcterms:modified>
</cp:coreProperties>
</file>

<file path=docProps/custom.xml><?xml version="1.0" encoding="utf-8"?>
<Properties xmlns="http://schemas.openxmlformats.org/officeDocument/2006/custom-properties" xmlns:vt="http://schemas.openxmlformats.org/officeDocument/2006/docPropsVTypes"/>
</file>