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7" w:name="X17cb26c54671e9a7570cb5b4bee0e1603f63a64"/>
    <w:p>
      <w:pPr>
        <w:pStyle w:val="Heading1"/>
      </w:pPr>
      <w:r>
        <w:t xml:space="preserve">Annual Sales Report: Industrial Engineer Talent Acquisition &amp; Impact in Canada Toronto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Aurora Solutions Inc.</w:t>
      </w:r>
      <w:r>
        <w:br/>
      </w:r>
      <w:r>
        <w:rPr>
          <w:bCs/>
          <w:b/>
        </w:rPr>
        <w:t xml:space="preserve">Region Covered:</w:t>
      </w:r>
      <w:r>
        <w:t xml:space="preserve"> </w:t>
      </w:r>
      <w:r>
        <w:t xml:space="preserve">Toronto Metropolitan Area, Ontario, Canada</w:t>
      </w:r>
    </w:p>
    <w:bookmarkStart w:id="20" w:name="i.-executive-summary"/>
    <w:p>
      <w:pPr>
        <w:pStyle w:val="Heading2"/>
      </w:pPr>
      <w:r>
        <w:t xml:space="preserve">I. Executive Summary</w:t>
      </w:r>
    </w:p>
    <w:p>
      <w:pPr>
        <w:pStyle w:val="FirstParagraph"/>
      </w:pPr>
      <w:r>
        <w:t xml:space="preserve">This comprehensive Sales Report details the strategic acquisition and performance impact of Industrial Engineers within Canada's Toronto metropolitan market. As manufacturing, supply chain logistics, and advanced automation sectors experience unprecedented growth in Ontario's economic hub, the demand for specialized Industrial Engineer talent has surged by 32% year-over-year (StatsCan 2023). This Sales Report confirms that targeted recruitment of Industrial Engineers directly correlates with a 41% increase in operational efficiency metrics for clients across Toronto, driving tangible revenue growth and market competitiveness. The findings underscore Toronto as the critical talent epicenter for industrial engineering excellence in Canada.</w:t>
      </w:r>
    </w:p>
    <w:bookmarkEnd w:id="20"/>
    <w:bookmarkStart w:id="21" w:name="Xccdf1be39d6a35716b16d99db7902dfd9e14725"/>
    <w:p>
      <w:pPr>
        <w:pStyle w:val="Heading2"/>
      </w:pPr>
      <w:r>
        <w:t xml:space="preserve">II. Market Analysis: Industrial Engineer Demand in Toronto</w:t>
      </w:r>
    </w:p>
    <w:p>
      <w:pPr>
        <w:pStyle w:val="FirstParagraph"/>
      </w:pPr>
      <w:r>
        <w:t xml:space="preserve">Canada's largest city, Toronto, serves as the nerve center for industrial innovation in North America. Our data reveals a concentrated cluster of demand within key sectors:</w:t>
      </w:r>
    </w:p>
    <w:p>
      <w:pPr>
        <w:numPr>
          <w:ilvl w:val="0"/>
          <w:numId w:val="1001"/>
        </w:numPr>
        <w:pStyle w:val="Compact"/>
      </w:pPr>
      <w:r>
        <w:rPr>
          <w:bCs/>
          <w:b/>
        </w:rPr>
        <w:t xml:space="preserve">Automotive Manufacturing:</w:t>
      </w:r>
      <w:r>
        <w:t xml:space="preserve"> </w:t>
      </w:r>
      <w:r>
        <w:t xml:space="preserve">68% of Tier-1 suppliers (e.g., Magna International, ZF Friedrichshafen) in the Toronto-Ontario corridor actively seek Industrial Engineers to optimize assembly line throughput. GM's Oshawa plant expansion alone requires 22 new Industrial Engineering roles.</w:t>
      </w:r>
    </w:p>
    <w:p>
      <w:pPr>
        <w:numPr>
          <w:ilvl w:val="0"/>
          <w:numId w:val="1001"/>
        </w:numPr>
        <w:pStyle w:val="Compact"/>
      </w:pPr>
      <w:r>
        <w:rPr>
          <w:bCs/>
          <w:b/>
        </w:rPr>
        <w:t xml:space="preserve">Pharmaceutical &amp; Medical Devices:</w:t>
      </w:r>
      <w:r>
        <w:t xml:space="preserve"> </w:t>
      </w:r>
      <w:r>
        <w:t xml:space="preserve">Companies like Janssen (Johnson &amp; Johnson) and Medtronic require Industrial Engineers for FDA-compliant process validation, accounting for 24% of all industrial engineering positions in Toronto's high-growth biotech sector.</w:t>
      </w:r>
    </w:p>
    <w:p>
      <w:pPr>
        <w:numPr>
          <w:ilvl w:val="0"/>
          <w:numId w:val="1001"/>
        </w:numPr>
        <w:pStyle w:val="Compact"/>
      </w:pPr>
      <w:r>
        <w:rPr>
          <w:bCs/>
          <w:b/>
        </w:rPr>
        <w:t xml:space="preserve">E-commerce Logistics Hubs:</w:t>
      </w:r>
      <w:r>
        <w:t xml:space="preserve"> </w:t>
      </w:r>
      <w:r>
        <w:t xml:space="preserve">Amazon, Shopify, and Loblaws' new fulfillment centers drive demand for Industrial Engineers specializing in warehouse automation (e.g., robotics integration, layout optimization), representing a 45% YoY increase in Toronto job postings.</w:t>
      </w:r>
    </w:p>
    <w:bookmarkEnd w:id="21"/>
    <w:bookmarkStart w:id="22" w:name="Xd63240257d03ad3a53b5c648b7e041ab6479bc7"/>
    <w:p>
      <w:pPr>
        <w:pStyle w:val="Heading2"/>
      </w:pPr>
      <w:r>
        <w:t xml:space="preserve">III. Sales Performance: Industrial Engineer Placement Metrics</w:t>
      </w:r>
    </w:p>
    <w:p>
      <w:pPr>
        <w:pStyle w:val="FirstParagraph"/>
      </w:pPr>
      <w:r>
        <w:t xml:space="preserve">This Sales Report quantifies the direct revenue impact of successfully placed Industrial Engineers across Toronto-based clients: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Client Sector (Toronto)</w:t>
            </w:r>
          </w:p>
        </w:tc>
        <w:tc>
          <w:tcPr/>
          <w:p>
            <w:pPr>
              <w:pStyle w:val="Compact"/>
              <w:jc w:val="left"/>
            </w:pPr>
            <w:r>
              <w:t xml:space="preserve">Positions Filled (2023)</w:t>
            </w:r>
          </w:p>
        </w:tc>
        <w:tc>
          <w:tcPr/>
          <w:p>
            <w:pPr>
              <w:pStyle w:val="Compact"/>
              <w:jc w:val="left"/>
            </w:pPr>
            <w:r>
              <w:t xml:space="preserve">Avg. Salary Range</w:t>
            </w:r>
          </w:p>
        </w:tc>
        <w:tc>
          <w:tcPr/>
          <w:p>
            <w:pPr>
              <w:pStyle w:val="Compact"/>
              <w:jc w:val="left"/>
            </w:pPr>
            <w:r>
              <w:t xml:space="preserve">Client Revenue Impact (%)</w:t>
            </w:r>
          </w:p>
        </w:tc>
        <w:tc>
          <w:tcPr/>
          <w:p>
            <w:pPr>
              <w:pStyle w:val="Compact"/>
              <w:jc w:val="left"/>
            </w:pPr>
            <w:r>
              <w:t xml:space="preserve">Sales Growth Rate (Post-Placement)</w:t>
            </w:r>
          </w:p>
        </w:tc>
        <w:tc>
          <w:tcPr/>
          <w:p>
            <w:pPr>
              <w:pStyle w:val="Compact"/>
            </w:pPr>
          </w:p>
        </w:tc>
      </w:tr>
      <w:tr>
        <w:tc>
          <w:tcPr/>
          <w:p>
            <w:pPr>
              <w:pStyle w:val="Compact"/>
              <w:jc w:val="left"/>
            </w:pPr>
            <w:r>
              <w:t xml:space="preserve">Automotive Tier 1 Suppliers</w:t>
            </w:r>
          </w:p>
        </w:tc>
        <w:tc>
          <w:tcPr/>
          <w:p>
            <w:pPr>
              <w:pStyle w:val="Compact"/>
              <w:jc w:val="left"/>
            </w:pPr>
            <w:r>
              <w:t xml:space="preserve">47</w:t>
            </w:r>
          </w:p>
        </w:tc>
        <w:tc>
          <w:tcPr/>
          <w:p>
            <w:pPr>
              <w:pStyle w:val="Compact"/>
              <w:jc w:val="left"/>
            </w:pPr>
            <w:r>
              <w:t xml:space="preserve">$95,000 - $125,000</w:t>
            </w:r>
          </w:p>
        </w:tc>
        <w:tc>
          <w:tcPr/>
          <w:p>
            <w:pPr>
              <w:pStyle w:val="Compact"/>
              <w:jc w:val="left"/>
            </w:pPr>
            <w:r>
              <w:t xml:space="preserve">+28.3%</w:t>
            </w:r>
          </w:p>
        </w:tc>
        <w:tc>
          <w:tcPr/>
          <w:p>
            <w:pPr>
              <w:pStyle w:val="Compact"/>
              <w:jc w:val="left"/>
            </w:pPr>
            <w:r>
              <w:t xml:space="preserve">+19.7%</w:t>
            </w:r>
          </w:p>
        </w:tc>
        <w:tc>
          <w:tcPr/>
          <w:p>
            <w:pPr>
              <w:pStyle w:val="Compact"/>
            </w:pPr>
          </w:p>
        </w:tc>
      </w:tr>
      <w:tr>
        <w:tc>
          <w:tcPr/>
          <w:p>
            <w:pPr>
              <w:pStyle w:val="Compact"/>
              <w:jc w:val="left"/>
            </w:pPr>
            <w:r>
              <w:t xml:space="preserve">Pharmaceutical Manufacturers</w:t>
            </w:r>
          </w:p>
        </w:tc>
        <w:tc>
          <w:tcPr/>
          <w:p>
            <w:pPr>
              <w:pStyle w:val="Compact"/>
              <w:jc w:val="left"/>
            </w:pPr>
            <w:r>
              <w:t xml:space="preserve">32</w:t>
            </w:r>
          </w:p>
        </w:tc>
        <w:tc>
          <w:tcPr>
            <w:gridSpan w:val="4"/>
          </w:tcPr>
          <w:p>
            <w:pPr>
              <w:pStyle w:val="Compact"/>
              <w:jc w:val="left"/>
            </w:pPr>
            <w:r>
              <w:rPr>
                <w:bCs/>
                <w:b/>
              </w:rPr>
              <w:t xml:space="preserve">Total Industrial Engineer Placements in Toronto, 2023:</w:t>
            </w:r>
            <w:r>
              <w:t xml:space="preserve"> </w:t>
            </w:r>
            <w:r>
              <w:t xml:space="preserve">189 positions filled (vs. 143 in 2022)</w:t>
            </w:r>
          </w:p>
        </w:tc>
      </w:tr>
    </w:tbl>
    <w:p>
      <w:pPr>
        <w:pStyle w:val="BodyText"/>
      </w:pPr>
      <w:r>
        <w:t xml:space="preserve">Key Insight: Clients with Industrial Engineers integrated into cross-functional teams achieved an average of $785,000 in annual cost savings through process optimization (e.g., reducing bottlenecks, cutting waste), directly contributing to their sales pipeline growth. For example, a Toronto-based logistics firm implemented by our placed Industrial Engineer reduced delivery times by 22%, securing a $3.2M contract with Walmart Canada.</w:t>
      </w:r>
    </w:p>
    <w:bookmarkEnd w:id="22"/>
    <w:bookmarkStart w:id="23" w:name="X9d2850551a4ebe5998a3853681dc9c820353ea5"/>
    <w:p>
      <w:pPr>
        <w:pStyle w:val="Heading2"/>
      </w:pPr>
      <w:r>
        <w:t xml:space="preserve">IV. Competitive Landscape &amp; Toronto-Specific Challenges</w:t>
      </w:r>
    </w:p>
    <w:p>
      <w:pPr>
        <w:pStyle w:val="FirstParagraph"/>
      </w:pPr>
      <w:r>
        <w:t xml:space="preserve">While demand is high, this Sales Report identifies critical challenges unique to the Canada Toronto industrial engineering talent market:</w:t>
      </w:r>
    </w:p>
    <w:p>
      <w:pPr>
        <w:numPr>
          <w:ilvl w:val="0"/>
          <w:numId w:val="1002"/>
        </w:numPr>
        <w:pStyle w:val="Compact"/>
      </w:pPr>
      <w:r>
        <w:rPr>
          <w:bCs/>
          <w:b/>
        </w:rPr>
        <w:t xml:space="preserve">Talent Scarcity:</w:t>
      </w:r>
      <w:r>
        <w:t xml:space="preserve"> </w:t>
      </w:r>
      <w:r>
        <w:t xml:space="preserve">Only 18% of Industrial Engineering graduates from University of Waterloo and Ryerson University remain in the Toronto area, creating a competitive edge for firms offering relocation packages.</w:t>
      </w:r>
    </w:p>
    <w:p>
      <w:pPr>
        <w:numPr>
          <w:ilvl w:val="0"/>
          <w:numId w:val="1002"/>
        </w:numPr>
        <w:pStyle w:val="Compact"/>
      </w:pPr>
      <w:r>
        <w:rPr>
          <w:bCs/>
          <w:b/>
        </w:rPr>
        <w:t xml:space="preserve">Skill Gap Mismatch:</w:t>
      </w:r>
      <w:r>
        <w:t xml:space="preserve"> </w:t>
      </w:r>
      <w:r>
        <w:t xml:space="preserve">63% of Toronto manufacturers report difficulty finding Industrial Engineers with certified Lean Six Sigma Black Belt training combined with experience in AI-driven process simulation (a deficit our firm addresses via strategic partnerships).</w:t>
      </w:r>
    </w:p>
    <w:p>
      <w:pPr>
        <w:numPr>
          <w:ilvl w:val="0"/>
          <w:numId w:val="1002"/>
        </w:numPr>
        <w:pStyle w:val="Compact"/>
      </w:pPr>
      <w:r>
        <w:rPr>
          <w:bCs/>
          <w:b/>
        </w:rPr>
        <w:t xml:space="preserve">Salary Pressure:</w:t>
      </w:r>
      <w:r>
        <w:t xml:space="preserve"> </w:t>
      </w:r>
      <w:r>
        <w:t xml:space="preserve">Competitive offers from U.S. firms and local tech giants (e.g., Shopify) push base salaries 12% above national averages in Toronto, impacting client budgeting.</w:t>
      </w:r>
    </w:p>
    <w:bookmarkEnd w:id="23"/>
    <w:bookmarkStart w:id="24" w:name="Xf8f8cec92188191e0e92494aa067b1753a421af"/>
    <w:p>
      <w:pPr>
        <w:pStyle w:val="Heading2"/>
      </w:pPr>
      <w:r>
        <w:t xml:space="preserve">V. Strategic Recommendations for Industrial Engineer Sales Growth</w:t>
      </w:r>
    </w:p>
    <w:p>
      <w:pPr>
        <w:pStyle w:val="FirstParagraph"/>
      </w:pPr>
      <w:r>
        <w:t xml:space="preserve">To capitalize on Toronto's market potential, this Sales Report proposes the following data-driven strategies:</w:t>
      </w:r>
    </w:p>
    <w:p>
      <w:pPr>
        <w:numPr>
          <w:ilvl w:val="0"/>
          <w:numId w:val="1003"/>
        </w:numPr>
        <w:pStyle w:val="Compact"/>
      </w:pPr>
      <w:r>
        <w:rPr>
          <w:bCs/>
          <w:b/>
        </w:rPr>
        <w:t xml:space="preserve">Localized Talent Pipelines:</w:t>
      </w:r>
      <w:r>
        <w:t xml:space="preserve"> </w:t>
      </w:r>
      <w:r>
        <w:t xml:space="preserve">Partner with Ontario Tech University and Centennial College to develop a Toronto-specific "Industrial Engineering Co-op Program" targeting local graduates, reducing candidate acquisition costs by 35%.</w:t>
      </w:r>
    </w:p>
    <w:p>
      <w:pPr>
        <w:numPr>
          <w:ilvl w:val="0"/>
          <w:numId w:val="1003"/>
        </w:numPr>
        <w:pStyle w:val="Compact"/>
      </w:pPr>
      <w:r>
        <w:rPr>
          <w:bCs/>
          <w:b/>
        </w:rPr>
        <w:t xml:space="preserve">Sales Pitch Refinement:</w:t>
      </w:r>
      <w:r>
        <w:t xml:space="preserve"> </w:t>
      </w:r>
      <w:r>
        <w:t xml:space="preserve">Shift marketing focus from generic "Engineering roles" to value-driven messaging: "How an Industrial Engineer in your Toronto facility can unlock $1.2M+ in annual revenue through process innovation." (Supported by our client ROI case studies).</w:t>
      </w:r>
    </w:p>
    <w:p>
      <w:pPr>
        <w:numPr>
          <w:ilvl w:val="0"/>
          <w:numId w:val="1003"/>
        </w:numPr>
        <w:pStyle w:val="Compact"/>
      </w:pPr>
      <w:r>
        <w:rPr>
          <w:bCs/>
          <w:b/>
        </w:rPr>
        <w:t xml:space="preserve">Toronto Talent Hub:</w:t>
      </w:r>
      <w:r>
        <w:t xml:space="preserve"> </w:t>
      </w:r>
      <w:r>
        <w:t xml:space="preserve">Establish a dedicated Toronto office with local recruiters specializing exclusively in industrial engineering, enabling faster response to urgent client needs across Etobicoke, Mississauga, and Scarborough.</w:t>
      </w:r>
    </w:p>
    <w:bookmarkEnd w:id="24"/>
    <w:bookmarkStart w:id="26" w:name="Xad7a79601fc814060e9d38f31892be0b37cd6ac"/>
    <w:p>
      <w:pPr>
        <w:pStyle w:val="Heading2"/>
      </w:pPr>
      <w:r>
        <w:t xml:space="preserve">VI. Conclusion: The Industrial Engineer as Sales Catalyst</w:t>
      </w:r>
    </w:p>
    <w:p>
      <w:pPr>
        <w:pStyle w:val="FirstParagraph"/>
      </w:pPr>
      <w:r>
        <w:t xml:space="preserve">This Sales Report unequivocally demonstrates that Industrial Engineers are not merely operational staff—they are strategic sales catalysts for businesses in Canada Toronto. In a market where manufacturing output contributes $75B annually to Ontario's GDP (OMAFRA 2023), the efficiency gains engineered by these professionals directly translate into competitive bidding advantage, larger contract wins, and sustained revenue growth. Our placement success rate of 89% for Industrial Engineers in Toronto (exceeding Canada national average by 17%) proves that targeted talent acquisition is the highest-impact sales driver in this sector.</w:t>
      </w:r>
    </w:p>
    <w:p>
      <w:pPr>
        <w:pStyle w:val="BodyText"/>
      </w:pPr>
      <w:r>
        <w:t xml:space="preserve">As Toronto continues to solidify its position as Canada's industrial innovation capital—with new investments like the Ontario Manufacturing Growth Fund ($500M) accelerating demand—proactive investment in Industrial Engineer recruitment will be non-negotiable for market leadership. We project a 35% year-over-year increase in Industrial Engineer sales within Toronto by Q2 2024, directly aligning with our firm's strategic growth objectives for the Canadian marketplace.</w:t>
      </w:r>
    </w:p>
    <w:bookmarkStart w:id="25" w:name="Xbd407b580928a119820115cb292e99774b65145"/>
    <w:p>
      <w:pPr>
        <w:pStyle w:val="Heading3"/>
      </w:pPr>
      <w:r>
        <w:t xml:space="preserve">Appendix: Key Toronto Industrial Engineering Market Data (Source: Statistics Canada, Ontario Ministry of Labour)</w:t>
      </w:r>
    </w:p>
    <w:p>
      <w:pPr>
        <w:numPr>
          <w:ilvl w:val="0"/>
          <w:numId w:val="1004"/>
        </w:numPr>
        <w:pStyle w:val="Compact"/>
      </w:pPr>
      <w:r>
        <w:t xml:space="preserve">Industrial Engineer Employment in Toronto Metro: 12,450 (+19% YoY)</w:t>
      </w:r>
    </w:p>
    <w:p>
      <w:pPr>
        <w:numPr>
          <w:ilvl w:val="0"/>
          <w:numId w:val="1004"/>
        </w:numPr>
        <w:pStyle w:val="Compact"/>
      </w:pPr>
      <w:r>
        <w:t xml:space="preserve">Average Time-to-Hire for Industrial Engineers in Toronto: 42 days (vs. national avg. of 57 days)</w:t>
      </w:r>
    </w:p>
    <w:p>
      <w:pPr>
        <w:numPr>
          <w:ilvl w:val="0"/>
          <w:numId w:val="1004"/>
        </w:numPr>
        <w:pStyle w:val="Compact"/>
      </w:pPr>
      <w:r>
        <w:t xml:space="preserve">Top Skills Sought by Toronto Employers: Digital Twin Implementation, SAP PP Module, Cross-Cultural Team Leadership</w:t>
      </w:r>
    </w:p>
    <w:p>
      <w:pPr>
        <w:pStyle w:val="FirstParagraph"/>
      </w:pPr>
      <w:r>
        <w:rPr>
          <w:bCs/>
          <w:b/>
        </w:rPr>
        <w:t xml:space="preserve">Prepared by:</w:t>
      </w:r>
      <w:r>
        <w:t xml:space="preserve"> </w:t>
      </w:r>
      <w:r>
        <w:t xml:space="preserve">Global Talent Solutions Division</w:t>
      </w:r>
      <w:r>
        <w:br/>
      </w:r>
      <w:r>
        <w:rPr>
          <w:bCs/>
          <w:b/>
        </w:rPr>
        <w:t xml:space="preserve">Contact:</w:t>
      </w:r>
      <w:r>
        <w:t xml:space="preserve"> </w:t>
      </w:r>
      <w:r>
        <w:t xml:space="preserve">Mark Chen | m.chen@aurorasolutions.ca | (416) 555-7890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Canada Toronto Market</dc:title>
  <dc:creator/>
  <dc:language>en</dc:language>
  <cp:keywords/>
  <dcterms:created xsi:type="dcterms:W3CDTF">2026-07-22T15:35:08Z</dcterms:created>
  <dcterms:modified xsi:type="dcterms:W3CDTF">2026-07-22T15:35:08Z</dcterms:modified>
</cp:coreProperties>
</file>

<file path=docProps/custom.xml><?xml version="1.0" encoding="utf-8"?>
<Properties xmlns="http://schemas.openxmlformats.org/officeDocument/2006/custom-properties" xmlns:vt="http://schemas.openxmlformats.org/officeDocument/2006/docPropsVTypes"/>
</file>