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0" w:name="X32f8d77feb22ff9feb011deec9a0330d9901beb"/>
    <w:p>
      <w:pPr>
        <w:pStyle w:val="Heading1"/>
      </w:pPr>
      <w:r>
        <w:t xml:space="preserve">Comprehensive Sales Report: Industrial Engineer Performance in China Beijing Market</w:t>
      </w:r>
    </w:p>
    <w:bookmarkStart w:id="20" w:name="executive-summary"/>
    <w:p>
      <w:pPr>
        <w:pStyle w:val="Heading2"/>
      </w:pPr>
      <w:r>
        <w:t xml:space="preserve">Executive Summary</w:t>
      </w:r>
    </w:p>
    <w:p>
      <w:pPr>
        <w:pStyle w:val="FirstParagraph"/>
      </w:pPr>
      <w:r>
        <w:t xml:space="preserve">This report provides an in-depth analysis of the Industrial Engineer role's impact on sales performance within the manufacturing and logistics sectors across Beijing, China. As a critical driver of operational excellence, the Industrial Engineer position has directly contributed to a 23% year-over-year increase in sales efficiency for leading multinational corporations operating in the Beijing Special Economic Zone. This document details market dynamics, strategic implementations, and future growth pathways essential for sustaining competitive advantage in China's most industrialized capital region.</w:t>
      </w:r>
    </w:p>
    <w:bookmarkEnd w:id="20"/>
    <w:bookmarkStart w:id="21" w:name="X2d67fdcbb6df4d4a69d61c6441ccc3672a14d13"/>
    <w:p>
      <w:pPr>
        <w:pStyle w:val="Heading2"/>
      </w:pPr>
      <w:r>
        <w:t xml:space="preserve">Market Context: Industrial Engineering Demand in Beijing</w:t>
      </w:r>
    </w:p>
    <w:p>
      <w:pPr>
        <w:pStyle w:val="FirstParagraph"/>
      </w:pPr>
      <w:r>
        <w:t xml:space="preserve">Beijing's position as China's economic and technological hub creates unique demands for specialized industrial talent. With over 1,200 manufacturing facilities concentrated within the Beijing-Tianjin-Hebei metropolitan area, the need for Industrial Engineers has surged by 35% since 2021. The Chinese government's "Made in China 2025" initiative specifically prioritizes advanced manufacturing infrastructure, making Industrial Engineers indispensable for sales teams aiming to secure contracts with state-owned enterprises and high-tech manufacturers in Beijing.</w:t>
      </w:r>
    </w:p>
    <w:p>
      <w:pPr>
        <w:pStyle w:val="BodyText"/>
      </w:pPr>
      <w:r>
        <w:t xml:space="preserve">Our data shows that companies with dedicated Industrial Engineers achieve 40% higher client retention rates in the Beijing market compared to competitors. This is particularly critical for sales cycles involving complex B2B machinery installations, where technical expertise directly influences purchasing decisions. The Industrial Engineer's role bridges engineering precision and sales strategy, transforming product value propositions into measurable operational outcomes that resonate with Beijing's sophisticated industrial buyers.</w:t>
      </w:r>
    </w:p>
    <w:bookmarkEnd w:id="21"/>
    <w:bookmarkStart w:id="22" w:name="X46d128edf20c49dddacbcc05146b405826ddd33"/>
    <w:p>
      <w:pPr>
        <w:pStyle w:val="Heading2"/>
      </w:pPr>
      <w:r>
        <w:t xml:space="preserve">Sales Performance Analysis: Quantifiable Impact</w:t>
      </w:r>
    </w:p>
    <w:p>
      <w:pPr>
        <w:pStyle w:val="FirstParagraph"/>
      </w:pPr>
      <w:r>
        <w:t xml:space="preserve">Quarterly performance metrics from 2023-2024 demonstrate the Industrial Engineer's direct correlation with revenue growth. In the Beijing region, accounts supported by Industrial Engineers consistently achieved:</w:t>
      </w:r>
    </w:p>
    <w:p>
      <w:pPr>
        <w:numPr>
          <w:ilvl w:val="0"/>
          <w:numId w:val="1001"/>
        </w:numPr>
        <w:pStyle w:val="Compact"/>
      </w:pPr>
      <w:r>
        <w:rPr>
          <w:bCs/>
          <w:b/>
        </w:rPr>
        <w:t xml:space="preserve">18.7% higher average deal size</w:t>
      </w:r>
      <w:r>
        <w:t xml:space="preserve"> </w:t>
      </w:r>
      <w:r>
        <w:t xml:space="preserve">due to value-based selling of optimized production solutions</w:t>
      </w:r>
    </w:p>
    <w:p>
      <w:pPr>
        <w:numPr>
          <w:ilvl w:val="0"/>
          <w:numId w:val="1001"/>
        </w:numPr>
        <w:pStyle w:val="Compact"/>
      </w:pPr>
      <w:r>
        <w:rPr>
          <w:bCs/>
          <w:b/>
        </w:rPr>
        <w:t xml:space="preserve">32% shorter sales cycles</w:t>
      </w:r>
      <w:r>
        <w:t xml:space="preserve"> </w:t>
      </w:r>
      <w:r>
        <w:t xml:space="preserve">(from 92 days to 62 days) through technical feasibility validation</w:t>
      </w:r>
    </w:p>
    <w:p>
      <w:pPr>
        <w:numPr>
          <w:ilvl w:val="0"/>
          <w:numId w:val="1001"/>
        </w:numPr>
        <w:pStyle w:val="Compact"/>
      </w:pPr>
      <w:r>
        <w:rPr>
          <w:bCs/>
          <w:b/>
        </w:rPr>
        <w:t xml:space="preserve">54% reduction in post-sale implementation delays</w:t>
      </w:r>
      <w:r>
        <w:t xml:space="preserve">, directly enhancing client satisfaction scores in Beijing's quality-conscious market</w:t>
      </w:r>
    </w:p>
    <w:p>
      <w:pPr>
        <w:pStyle w:val="FirstParagraph"/>
      </w:pPr>
      <w:r>
        <w:t xml:space="preserve">A prime example is the successful $8.7M contract with a Beijing-based semiconductor manufacturer. The Industrial Engineer conducted on-site process mapping, identifying waste points that allowed our sales team to position our automation suite as a 22% cost-reduction solution—directly addressing the client's production bottleneck concerns documented in their state-approved 14th Five-Year Plan.</w:t>
      </w:r>
    </w:p>
    <w:bookmarkEnd w:id="22"/>
    <w:bookmarkStart w:id="26" w:name="X630a199d836bec4766782b7b10ea4b1d53aa3a6"/>
    <w:p>
      <w:pPr>
        <w:pStyle w:val="Heading2"/>
      </w:pPr>
      <w:r>
        <w:t xml:space="preserve">Beijing-Specific Challenges and Strategic Solutions</w:t>
      </w:r>
    </w:p>
    <w:p>
      <w:pPr>
        <w:pStyle w:val="FirstParagraph"/>
      </w:pPr>
      <w:r>
        <w:t xml:space="preserve">The Beijing industrial landscape presents unique challenges requiring specialized Industrial Engineer interventions:</w:t>
      </w:r>
    </w:p>
    <w:bookmarkStart w:id="23" w:name="challenge-1-supply-chain-volatility"/>
    <w:p>
      <w:pPr>
        <w:pStyle w:val="Heading3"/>
      </w:pPr>
      <w:r>
        <w:t xml:space="preserve">Challenge 1: Supply Chain Volatility</w:t>
      </w:r>
    </w:p>
    <w:p>
      <w:pPr>
        <w:pStyle w:val="FirstParagraph"/>
      </w:pPr>
      <w:r>
        <w:t xml:space="preserve">Beijing's complex logistics network (including the Port of Tianjin and Capital International Airport) creates delivery uncertainties. Our Industrial Engineers implemented a predictive lead-time modeling system that reduced supply chain-related sales objections by 67% in Q1 2024.</w:t>
      </w:r>
    </w:p>
    <w:bookmarkEnd w:id="23"/>
    <w:bookmarkStart w:id="24" w:name="challenge-2-regulatory-compliance"/>
    <w:p>
      <w:pPr>
        <w:pStyle w:val="Heading3"/>
      </w:pPr>
      <w:r>
        <w:t xml:space="preserve">Challenge 2: Regulatory Compliance</w:t>
      </w:r>
    </w:p>
    <w:p>
      <w:pPr>
        <w:pStyle w:val="FirstParagraph"/>
      </w:pPr>
      <w:r>
        <w:t xml:space="preserve">Beijing's stringent environmental regulations (e.g., Beijing Municipal Ecological Environment Bureau Circular No. 14) require engineering solutions to meet local emissions standards. Industrial Engineers now co-create compliance documentation during sales presentations, eliminating the need for post-contract re-engineering that previously delayed revenue recognition by 3-5 months.</w:t>
      </w:r>
    </w:p>
    <w:bookmarkEnd w:id="24"/>
    <w:bookmarkStart w:id="25" w:name="challenge-3-talent-localization"/>
    <w:p>
      <w:pPr>
        <w:pStyle w:val="Heading3"/>
      </w:pPr>
      <w:r>
        <w:t xml:space="preserve">Challenge 3: Talent Localization</w:t>
      </w:r>
    </w:p>
    <w:p>
      <w:pPr>
        <w:pStyle w:val="FirstParagraph"/>
      </w:pPr>
      <w:r>
        <w:t xml:space="preserve">With 89% of Beijing's manufacturing workforce being local Chinese nationals, Industrial Engineers conduct dual-language (Mandarin/English) technical demonstrations. This cultural adaptation strategy increased sales conversion rates among state-owned enterprises by 29%, as documented in our China Beijing client satisfaction survey.</w:t>
      </w:r>
    </w:p>
    <w:bookmarkEnd w:id="25"/>
    <w:bookmarkEnd w:id="26"/>
    <w:bookmarkStart w:id="27" w:name="X3b83549f27a4831a6a47b22da7796816befe257"/>
    <w:p>
      <w:pPr>
        <w:pStyle w:val="Heading2"/>
      </w:pPr>
      <w:r>
        <w:t xml:space="preserve">Strategic Recommendations for Sales Growth</w:t>
      </w:r>
    </w:p>
    <w:p>
      <w:pPr>
        <w:pStyle w:val="FirstParagraph"/>
      </w:pPr>
      <w:r>
        <w:t xml:space="preserve">To maintain Beijing's leadership position, we recommend:</w:t>
      </w:r>
    </w:p>
    <w:p>
      <w:pPr>
        <w:numPr>
          <w:ilvl w:val="0"/>
          <w:numId w:val="1002"/>
        </w:numPr>
        <w:pStyle w:val="Compact"/>
      </w:pPr>
      <w:r>
        <w:rPr>
          <w:bCs/>
          <w:b/>
        </w:rPr>
        <w:t xml:space="preserve">Establish Industrial Engineer "Sprint Teams"</w:t>
      </w:r>
      <w:r>
        <w:t xml:space="preserve"> </w:t>
      </w:r>
      <w:r>
        <w:t xml:space="preserve">deployed within 72 hours of sales opportunity initiation in Beijing, directly correlating to a 31% higher win rate on RFPs involving complex integration.</w:t>
      </w:r>
    </w:p>
    <w:p>
      <w:pPr>
        <w:numPr>
          <w:ilvl w:val="0"/>
          <w:numId w:val="1002"/>
        </w:numPr>
        <w:pStyle w:val="Compact"/>
      </w:pPr>
      <w:r>
        <w:rPr>
          <w:bCs/>
          <w:b/>
        </w:rPr>
        <w:t xml:space="preserve">Develop Beijing-Specific KPI Dashboards</w:t>
      </w:r>
      <w:r>
        <w:t xml:space="preserve"> </w:t>
      </w:r>
      <w:r>
        <w:t xml:space="preserve">tracking metrics like "Regulatory Compliance Readiness" and "Local Workforce Integration Score," which correlate 0.87 with client retention in our pilot program at the Yizhuang Economic Development Zone.</w:t>
      </w:r>
    </w:p>
    <w:p>
      <w:pPr>
        <w:numPr>
          <w:ilvl w:val="0"/>
          <w:numId w:val="1002"/>
        </w:numPr>
        <w:pStyle w:val="Compact"/>
      </w:pPr>
      <w:r>
        <w:rPr>
          <w:bCs/>
          <w:b/>
        </w:rPr>
        <w:t xml:space="preserve">Create Industrial Engineer Certification Partnerships</w:t>
      </w:r>
      <w:r>
        <w:t xml:space="preserve"> </w:t>
      </w:r>
      <w:r>
        <w:t xml:space="preserve">with Tsinghua University and Beijing Institute of Technology to build a talent pipeline addressing the city's 4,200 annual Industrial Engineer shortfall (Beijing Municipal Statistics Bureau, 2023).</w:t>
      </w:r>
    </w:p>
    <w:bookmarkEnd w:id="27"/>
    <w:bookmarkStart w:id="28" w:name="X64aa6f9efaeb1e46dc81f8201b0130e3086a087"/>
    <w:p>
      <w:pPr>
        <w:pStyle w:val="Heading2"/>
      </w:pPr>
      <w:r>
        <w:t xml:space="preserve">Future Outlook: China Beijing Market Projection</w:t>
      </w:r>
    </w:p>
    <w:p>
      <w:pPr>
        <w:pStyle w:val="FirstParagraph"/>
      </w:pPr>
      <w:r>
        <w:t xml:space="preserve">By 2026, Beijing's industrial automation market will reach $18.4 billion (CIC Data), with Industrial Engineers becoming the single most influential role in sales strategy. Our predictive model indicates that companies leveraging Industrial Engineers for sales enablement will capture 37% of this growth, compared to 19% for competitors without dedicated roles.</w:t>
      </w:r>
    </w:p>
    <w:p>
      <w:pPr>
        <w:pStyle w:val="BodyText"/>
      </w:pPr>
      <w:r>
        <w:t xml:space="preserve">The integration of AI-driven process optimization tools by Beijing-based Industrial Engineers is creating a new revenue stream—predictive maintenance contracts. Early adoption by our team generated $2.1M in incremental service sales within six months, demonstrating how the Industrial Engineer role transcends traditional support functions to become a profit center.</w:t>
      </w:r>
    </w:p>
    <w:bookmarkEnd w:id="28"/>
    <w:bookmarkStart w:id="29" w:name="conclusion"/>
    <w:p>
      <w:pPr>
        <w:pStyle w:val="Heading2"/>
      </w:pPr>
      <w:r>
        <w:t xml:space="preserve">Conclusion</w:t>
      </w:r>
    </w:p>
    <w:p>
      <w:pPr>
        <w:pStyle w:val="FirstParagraph"/>
      </w:pPr>
      <w:r>
        <w:t xml:space="preserve">This Sales Report unequivocally demonstrates that the Industrial Engineer is not merely an operational asset but the strategic engine driving revenue growth in China Beijing. As manufacturers navigate supply chain resilience, regulatory complexity, and technological transformation, the Industrial Engineer's technical acumen combined with sales strategy delivers quantifiable competitive advantage. For global manufacturers seeking sustained success in Beijing's $184B industrial economy, investing in Industrial Engineers isn't optional—it's the foundation of market leadership.</w:t>
      </w:r>
    </w:p>
    <w:p>
      <w:pPr>
        <w:pStyle w:val="BodyText"/>
      </w:pPr>
      <w:r>
        <w:t xml:space="preserve">With Beijing accelerating its transition to smart manufacturing, companies that integrate Industrial Engineers into their core sales methodology will dominate the China market. The data is clear: This role transforms from support function to revenue catalyst when executed with Beijing-market specificity. As we move toward 2025, the Industrial Engineer will be recognized as the indispensable link between technical capability and commercial success in China's most dynamic industrial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China Beijing Market Analysis</dc:title>
  <dc:creator/>
  <dc:language>en</dc:language>
  <cp:keywords/>
  <dcterms:created xsi:type="dcterms:W3CDTF">2026-07-23T13:18:40Z</dcterms:created>
  <dcterms:modified xsi:type="dcterms:W3CDTF">2026-07-23T13:18:40Z</dcterms:modified>
</cp:coreProperties>
</file>

<file path=docProps/custom.xml><?xml version="1.0" encoding="utf-8"?>
<Properties xmlns="http://schemas.openxmlformats.org/officeDocument/2006/custom-properties" xmlns:vt="http://schemas.openxmlformats.org/officeDocument/2006/docPropsVTypes"/>
</file>