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Germany</w:t>
      </w:r>
      <w:r>
        <w:t xml:space="preserve"> </w:t>
      </w:r>
      <w:r>
        <w:t xml:space="preserve">Frankfurt</w:t>
      </w:r>
      <w:r>
        <w:t xml:space="preserve"> </w:t>
      </w:r>
      <w:r>
        <w:t xml:space="preserve">Market</w:t>
      </w:r>
    </w:p>
    <w:bookmarkStart w:id="27" w:name="Xbc3a7f8fbd72cba779a7956f1cae27cc1d01aff"/>
    <w:p>
      <w:pPr>
        <w:pStyle w:val="Heading1"/>
      </w:pPr>
      <w:r>
        <w:t xml:space="preserve">Sales Report: Industrial Engineering Excellence Driving Revenue Growth in Germany Frankfurt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Frankfurt Regional Office</w:t>
      </w:r>
      <w:r>
        <w:br/>
      </w:r>
      <w:r>
        <w:rPr>
          <w:bCs/>
          <w:b/>
        </w:rPr>
        <w:t xml:space="preserve">Report Scope:</w:t>
      </w:r>
      <w:r>
        <w:t xml:space="preserve"> </w:t>
      </w:r>
      <w:r>
        <w:t xml:space="preserve">Industrial Engineering Impact on Sales Performance Metrics (Q3 2023)</w:t>
      </w:r>
    </w:p>
    <w:bookmarkStart w:id="20" w:name="i.-executive-summary"/>
    <w:p>
      <w:pPr>
        <w:pStyle w:val="Heading2"/>
      </w:pPr>
      <w:r>
        <w:t xml:space="preserve">I. Executive Summary</w:t>
      </w:r>
    </w:p>
    <w:p>
      <w:pPr>
        <w:pStyle w:val="FirstParagraph"/>
      </w:pPr>
      <w:r>
        <w:t xml:space="preserve">This comprehensive Sales Report details the strategic contribution of Industrial Engineers within the Germany Frankfurt operational ecosystem. In a region defined by its critical role as Europe’s financial and logistics hub, our Industrial Engineers have directly influenced a 14.7% year-over-year increase in sales productivity across key manufacturing and supply chain clients. The integration of industrial engineering methodologies into sales support processes has proven instrumental in optimizing customer delivery timelines, reducing operational costs for enterprise clients, and enhancing overall market competitiveness within Germany Frankfurt’s dynamic business landscape. This document validates the Industrial Engineer as a pivotal revenue driver—not merely an operational role—in our Frankfurt strategy.</w:t>
      </w:r>
    </w:p>
    <w:bookmarkEnd w:id="20"/>
    <w:bookmarkStart w:id="21" w:name="X529c72e6a5f35561e3a50cabbae5ecff90990b0"/>
    <w:p>
      <w:pPr>
        <w:pStyle w:val="Heading2"/>
      </w:pPr>
      <w:r>
        <w:t xml:space="preserve">II. Regional Market Context: Germany Frankfurt</w:t>
      </w:r>
    </w:p>
    <w:p>
      <w:pPr>
        <w:pStyle w:val="FirstParagraph"/>
      </w:pPr>
      <w:r>
        <w:t xml:space="preserve">Frankfurt am Main stands as the economic nerve center of Germany, hosting global headquarters for Deutsche Bahn, Deutsche Post DHL, and major financial institutions like the European Central Bank. Its strategic position in the Rhine-Main region fuels demand for efficient manufacturing and logistics solutions. Industrial Engineers operating within this ecosystem face unique challenges: stringent German quality standards (DIN ISO 9001), high expectations for operational precision, and intense competition from established automotive (e.g., Mercedes-Benz R&amp;D facilities near Frankfurt) and pharma sectors. Our Sales Report confirms that Industrial Engineers in Germany Frankfurt are not just problem-solvers—they are revenue accelerators who translate technical excellence into commercial value.</w:t>
      </w:r>
    </w:p>
    <w:bookmarkEnd w:id="21"/>
    <w:bookmarkStart w:id="22" w:name="Xa9b010baceb4c9bd9216f7539ea7d2f5c527e05"/>
    <w:p>
      <w:pPr>
        <w:pStyle w:val="Heading2"/>
      </w:pPr>
      <w:r>
        <w:t xml:space="preserve">III. Industrial Engineer Impact Analysis: Direct Sales Contribution</w:t>
      </w:r>
    </w:p>
    <w:p>
      <w:pPr>
        <w:pStyle w:val="FirstParagraph"/>
      </w:pPr>
      <w:r>
        <w:t xml:space="preserve">The core focus of this report centers on how Industrial Engineers directly support sales outcomes in Germany Frankfurt:</w:t>
      </w:r>
    </w:p>
    <w:p>
      <w:pPr>
        <w:numPr>
          <w:ilvl w:val="0"/>
          <w:numId w:val="1001"/>
        </w:numPr>
        <w:pStyle w:val="Compact"/>
      </w:pPr>
      <w:r>
        <w:rPr>
          <w:bCs/>
          <w:b/>
        </w:rPr>
        <w:t xml:space="preserve">Supply Chain Optimization:</w:t>
      </w:r>
      <w:r>
        <w:t xml:space="preserve"> </w:t>
      </w:r>
      <w:r>
        <w:t xml:space="preserve">An Industrial Engineer re-engineered a major automotive client’s warehouse layout at the Frankfurt Logistics Hub (near Frankfurter Flughafen), reducing order fulfillment time by 22%. This enabled our sales team to secure a €4.3M contract renewal—critical for maintaining market share in Germany Frankfurt’s competitive supplier landscape.</w:t>
      </w:r>
    </w:p>
    <w:p>
      <w:pPr>
        <w:numPr>
          <w:ilvl w:val="0"/>
          <w:numId w:val="1001"/>
        </w:numPr>
        <w:pStyle w:val="Compact"/>
      </w:pPr>
      <w:r>
        <w:rPr>
          <w:bCs/>
          <w:b/>
        </w:rPr>
        <w:t xml:space="preserve">Cost Transparency for Sales Proposals:</w:t>
      </w:r>
      <w:r>
        <w:t xml:space="preserve"> </w:t>
      </w:r>
      <w:r>
        <w:t xml:space="preserve">Industrial Engineers developed standardized cost-benefit models (validated against German industry benchmarks) that empowered sales representatives to present precise ROI data. This led to a 35% increase in proposal conversion rates among medium-sized manufacturing clients in Frankfurt, directly boosting Q3 sales.</w:t>
      </w:r>
    </w:p>
    <w:p>
      <w:pPr>
        <w:numPr>
          <w:ilvl w:val="0"/>
          <w:numId w:val="1001"/>
        </w:numPr>
        <w:pStyle w:val="Compact"/>
      </w:pPr>
      <w:r>
        <w:rPr>
          <w:bCs/>
          <w:b/>
        </w:rPr>
        <w:t xml:space="preserve">Quality-Driven Sales Differentiation:</w:t>
      </w:r>
      <w:r>
        <w:t xml:space="preserve"> </w:t>
      </w:r>
      <w:r>
        <w:t xml:space="preserve">By implementing lean manufacturing principles certified under Germany’s</w:t>
      </w:r>
      <w:r>
        <w:t xml:space="preserve"> </w:t>
      </w:r>
      <w:r>
        <w:rPr>
          <w:iCs/>
          <w:i/>
        </w:rPr>
        <w:t xml:space="preserve">Industrie 4.0</w:t>
      </w:r>
      <w:r>
        <w:t xml:space="preserve"> </w:t>
      </w:r>
      <w:r>
        <w:t xml:space="preserve">framework, Industrial Engineers reduced defect rates for key products by 18%. This tangible quality improvement became a central selling point in sales pitches to Frankfurt-based pharmaceutical firms, resulting in three new enterprise contracts.</w:t>
      </w:r>
    </w:p>
    <w:bookmarkEnd w:id="22"/>
    <w:bookmarkStart w:id="24" w:name="X0ff767a646aaa52c136c5700ac6b5cbf1109f3a"/>
    <w:p>
      <w:pPr>
        <w:pStyle w:val="Heading2"/>
      </w:pPr>
      <w:r>
        <w:t xml:space="preserve">IV. Case Study: Frankfurt E-Commerce Logistics Client</w:t>
      </w:r>
    </w:p>
    <w:p>
      <w:pPr>
        <w:pStyle w:val="FirstParagraph"/>
      </w:pPr>
      <w:r>
        <w:rPr>
          <w:iCs/>
          <w:i/>
        </w:rPr>
        <w:t xml:space="preserve">Client:</w:t>
      </w:r>
      <w:r>
        <w:t xml:space="preserve"> </w:t>
      </w:r>
      <w:r>
        <w:t xml:space="preserve">A leading DAX-listed e-commerce platform with Fulfillment Center in Hessen (Frankfurt vicinity)</w:t>
      </w:r>
      <w:r>
        <w:br/>
      </w:r>
      <w:r>
        <w:rPr>
          <w:iCs/>
          <w:i/>
        </w:rPr>
        <w:t xml:space="preserve">Challenge:</w:t>
      </w:r>
      <w:r>
        <w:t xml:space="preserve"> </w:t>
      </w:r>
      <w:r>
        <w:t xml:space="preserve">Declining on-time delivery rates (78% vs. 92% industry standard) jeopardizing sales contracts.</w:t>
      </w:r>
      <w:r>
        <w:br/>
      </w:r>
      <w:r>
        <w:rPr>
          <w:iCs/>
          <w:i/>
        </w:rPr>
        <w:t xml:space="preserve">Solution:</w:t>
      </w:r>
      <w:r>
        <w:t xml:space="preserve"> </w:t>
      </w:r>
      <w:r>
        <w:t xml:space="preserve">An Industrial Engineer deployed simulation software to redesign the warehouse’s pick-and-pack workflow, integrating real-time data from Frankfurt’s traffic monitoring systems (via</w:t>
      </w:r>
      <w:r>
        <w:t xml:space="preserve"> </w:t>
      </w:r>
      <w:hyperlink r:id="rId23">
        <w:r>
          <w:rPr>
            <w:rStyle w:val="Hyperlink"/>
          </w:rPr>
          <w:t xml:space="preserve">Frankfurt City Data</w:t>
        </w:r>
      </w:hyperlink>
      <w:r>
        <w:t xml:space="preserve">).</w:t>
      </w:r>
      <w:r>
        <w:br/>
      </w:r>
      <w:r>
        <w:rPr>
          <w:iCs/>
          <w:i/>
        </w:rPr>
        <w:t xml:space="preserve">Result:</w:t>
      </w:r>
      <w:r>
        <w:t xml:space="preserve"> </w:t>
      </w:r>
      <w:r>
        <w:t xml:space="preserve">On-time delivery improved to 94.2% within 8 weeks. The Industrial Engineer’s data-driven report became the cornerstone of the sales team’s contract renewal negotiation, securing a 20% revenue uplift for the client in Q3. This case exemplifies how Industrial Engineers transform operational metrics into compelling sales narratives specific to Germany Frankfurt.</w:t>
      </w:r>
    </w:p>
    <w:bookmarkEnd w:id="24"/>
    <w:bookmarkStart w:id="25" w:name="Xc588ec1645541e6f714a3aff3e81edc74c563c8"/>
    <w:p>
      <w:pPr>
        <w:pStyle w:val="Heading2"/>
      </w:pPr>
      <w:r>
        <w:t xml:space="preserve">V. Strategic Recommendations for Germany Frankfurt Sales Growth</w:t>
      </w:r>
    </w:p>
    <w:p>
      <w:pPr>
        <w:pStyle w:val="FirstParagraph"/>
      </w:pPr>
      <w:r>
        <w:t xml:space="preserve">Based on this Sales Report, we recommend two immediate actions to leverage Industrial Engineering expertise:</w:t>
      </w:r>
    </w:p>
    <w:p>
      <w:pPr>
        <w:numPr>
          <w:ilvl w:val="0"/>
          <w:numId w:val="1002"/>
        </w:numPr>
        <w:pStyle w:val="Compact"/>
      </w:pPr>
      <w:r>
        <w:rPr>
          <w:bCs/>
          <w:b/>
        </w:rPr>
        <w:t xml:space="preserve">Integrate Industrial Engineers into Pre-Sales Teams:</w:t>
      </w:r>
      <w:r>
        <w:t xml:space="preserve"> </w:t>
      </w:r>
      <w:r>
        <w:t xml:space="preserve">Assign a dedicated Industrial Engineer to each major sales account in Germany Frankfurt. Their ability to model process efficiencies (e.g., "Your current production line could increase output by 15% within 6 months") provides irrefutable data for sales teams, differentiating us from competitors who lack technical depth.</w:t>
      </w:r>
    </w:p>
    <w:p>
      <w:pPr>
        <w:numPr>
          <w:ilvl w:val="0"/>
          <w:numId w:val="1002"/>
        </w:numPr>
        <w:pStyle w:val="Compact"/>
      </w:pPr>
      <w:r>
        <w:rPr>
          <w:bCs/>
          <w:b/>
        </w:rPr>
        <w:t xml:space="preserve">Develop Regional Industry-Specific Playbooks:</w:t>
      </w:r>
      <w:r>
        <w:t xml:space="preserve"> </w:t>
      </w:r>
      <w:r>
        <w:t xml:space="preserve">Collaborate with Industrial Engineers to create Frankfurt-specific guides addressing sector challenges: automotive (Messe Frankfurt exhibitions), finance (ECB compliance), and logistics (Frankfurt Airport connectivity). This positions our sales team as local market experts, not just vendors.</w:t>
      </w:r>
    </w:p>
    <w:bookmarkEnd w:id="25"/>
    <w:bookmarkStart w:id="26" w:name="X1d0ee9dfc9b2ee5256aec7b0d37221b1eff1e65"/>
    <w:p>
      <w:pPr>
        <w:pStyle w:val="Heading2"/>
      </w:pPr>
      <w:r>
        <w:t xml:space="preserve">VI. Conclusion: The Indispensable Industrial Engineer in Germany Frankfurt’s Sales Strategy</w:t>
      </w:r>
    </w:p>
    <w:p>
      <w:pPr>
        <w:pStyle w:val="FirstParagraph"/>
      </w:pPr>
      <w:r>
        <w:t xml:space="preserve">This Sales Report unequivocally demonstrates that Industrial Engineers are central to revenue generation in Germany Frankfurt—not peripheral support staff. Their work directly impacts sales velocity, contract value, and client retention within a market where operational precision is non-negotiable. As the city continues its trajectory as Europe’s logistics and innovation gateway, embedding Industrial Engineers within our sales fabric isn’t optional; it’s essential for sustainable growth.</w:t>
      </w:r>
    </w:p>
    <w:p>
      <w:pPr>
        <w:pStyle w:val="BodyText"/>
      </w:pPr>
      <w:r>
        <w:t xml:space="preserve">In Frankfurt’s high-stakes business environment, where every minute saved in production or delivery translates directly to revenue captured, the Industrial Engineer is our most strategic asset. We urge full alignment between Sales and Industrial Engineering leadership across Germany Frankfurt to scale these proven methodologies. The data is clear: companies leveraging Industrial Engineers as sales enablers outperform peers by 18-25% in enterprise contract value within the region.</w:t>
      </w:r>
    </w:p>
    <w:p>
      <w:pPr>
        <w:pStyle w:val="BodyText"/>
      </w:pPr>
      <w:r>
        <w:rPr>
          <w:bCs/>
          <w:b/>
        </w:rPr>
        <w:t xml:space="preserve">Report Authored By:</w:t>
      </w:r>
      <w:r>
        <w:t xml:space="preserve"> </w:t>
      </w:r>
      <w:r>
        <w:t xml:space="preserve">Regional Sales Strategy Group, Frankfurt Office</w:t>
      </w:r>
      <w:r>
        <w:br/>
      </w:r>
      <w:r>
        <w:rPr>
          <w:bCs/>
          <w:b/>
        </w:rPr>
        <w:t xml:space="preserve">Contact:</w:t>
      </w:r>
      <w:r>
        <w:t xml:space="preserve"> </w:t>
      </w:r>
      <w:r>
        <w:t xml:space="preserve">strategy@frankfurt.sales-solutions.de</w:t>
      </w:r>
      <w:r>
        <w:br/>
      </w:r>
      <w:r>
        <w:rPr>
          <w:iCs/>
          <w:i/>
        </w:rPr>
        <w:t xml:space="preserve">This Sales Report adheres to all German data protection standards (DSGVO) and incorporates insights from the Frankfurt Chamber of Commerce (IHK Frankfurt)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frankfurt.de" TargetMode="External" /></Relationships>
</file>

<file path=word/_rels/footnotes.xml.rels><?xml version="1.0" encoding="UTF-8"?><Relationships xmlns="http://schemas.openxmlformats.org/package/2006/relationships"><Relationship Type="http://schemas.openxmlformats.org/officeDocument/2006/relationships/hyperlink" Id="rId23" Target="https://www.frankfurt.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Sales Performance Report: Germany Frankfurt Market</dc:title>
  <dc:creator/>
  <dc:language>en</dc:language>
  <cp:keywords/>
  <dcterms:created xsi:type="dcterms:W3CDTF">2025-12-16T08:44:46Z</dcterms:created>
  <dcterms:modified xsi:type="dcterms:W3CDTF">2025-12-16T08:44:46Z</dcterms:modified>
</cp:coreProperties>
</file>

<file path=docProps/custom.xml><?xml version="1.0" encoding="utf-8"?>
<Properties xmlns="http://schemas.openxmlformats.org/officeDocument/2006/custom-properties" xmlns:vt="http://schemas.openxmlformats.org/officeDocument/2006/docPropsVTypes"/>
</file>