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New</w:t>
      </w:r>
      <w:r>
        <w:t xml:space="preserve"> </w:t>
      </w:r>
      <w:r>
        <w:t xml:space="preserve">Delhi</w:t>
      </w:r>
      <w:r>
        <w:t xml:space="preserve"> </w:t>
      </w:r>
      <w:r>
        <w:t xml:space="preserve">Market</w:t>
      </w:r>
    </w:p>
    <w:bookmarkStart w:id="26" w:name="X8e34e806f5495e8b6245de7c2fe1303a238091b"/>
    <w:p>
      <w:pPr>
        <w:pStyle w:val="Heading1"/>
      </w:pPr>
      <w:r>
        <w:t xml:space="preserve">Sales Report: Industrial Engineering Excellence Driving Growth in India's New Delhi Market</w:t>
      </w:r>
    </w:p>
    <w:p>
      <w:pPr>
        <w:pStyle w:val="FirstParagraph"/>
      </w:pPr>
      <w:r>
        <w:rPr>
          <w:bCs/>
          <w:b/>
        </w:rPr>
        <w:t xml:space="preserve">Prepared For:</w:t>
      </w:r>
      <w:r>
        <w:t xml:space="preserve"> </w:t>
      </w:r>
      <w:r>
        <w:t xml:space="preserve">Executive Leadership, Sales &amp; Operations Team</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r>
        <w:br/>
      </w:r>
      <w:r>
        <w:rPr>
          <w:bCs/>
          <w:b/>
        </w:rPr>
        <w:t xml:space="preserve">Geographic Focus:</w:t>
      </w:r>
      <w:r>
        <w:t xml:space="preserve"> </w:t>
      </w:r>
      <w:r>
        <w:t xml:space="preserve">National Capital Region (NCR), India New Delhi</w:t>
      </w:r>
    </w:p>
    <w:bookmarkStart w:id="20" w:name="i.-executive-summary"/>
    <w:p>
      <w:pPr>
        <w:pStyle w:val="Heading2"/>
      </w:pPr>
      <w:r>
        <w:t xml:space="preserve">I. Executive Summary</w:t>
      </w:r>
    </w:p>
    <w:p>
      <w:pPr>
        <w:pStyle w:val="FirstParagraph"/>
      </w:pPr>
      <w:r>
        <w:t xml:space="preserve">This Sales Report details the performance of Industrial Engineering solutions within the dynamic manufacturing and logistics landscape of India New Delhi. The Industrial Engineer team has driven significant revenue growth, achieving a 22% year-over-year increase in service contracts, directly contributing to our strategic market penetration in one of India's most critical economic hubs. The focus on optimizing production efficiency, supply chain resilience, and operational excellence for leading manufacturers across New Delhi has cemented our position as the preferred Industrial Engineer partner for scalable industrial growth.</w:t>
      </w:r>
    </w:p>
    <w:bookmarkEnd w:id="20"/>
    <w:bookmarkStart w:id="21" w:name="X683ff4fade8bd8243d53c44c785a102bde6e740"/>
    <w:p>
      <w:pPr>
        <w:pStyle w:val="Heading2"/>
      </w:pPr>
      <w:r>
        <w:t xml:space="preserve">II. Market Context: The Imperative for Industrial Engineering in New Delhi</w:t>
      </w:r>
    </w:p>
    <w:p>
      <w:pPr>
        <w:pStyle w:val="FirstParagraph"/>
      </w:pPr>
      <w:r>
        <w:t xml:space="preserve">India's manufacturing sector, particularly within the New Delhi NCR region, is experiencing unprecedented growth under the 'Make in India' initiative and rapid urbanization. As the political, economic, and industrial nerve center of North India, New Delhi serves as a gateway for multinational corporations (MNCs) and domestic giants expanding their footprint. The demand for specialized Industrial Engineers is at an all-time high due to critical challenges:</w:t>
      </w:r>
    </w:p>
    <w:p>
      <w:pPr>
        <w:numPr>
          <w:ilvl w:val="0"/>
          <w:numId w:val="1001"/>
        </w:numPr>
        <w:pStyle w:val="Compact"/>
      </w:pPr>
      <w:r>
        <w:rPr>
          <w:bCs/>
          <w:b/>
        </w:rPr>
        <w:t xml:space="preserve">Supply Chain Fragmentation:</w:t>
      </w:r>
      <w:r>
        <w:t xml:space="preserve"> </w:t>
      </w:r>
      <w:r>
        <w:t xml:space="preserve">Complex logistics within the dense urban environment of New Delhi requires sophisticated optimization.</w:t>
      </w:r>
    </w:p>
    <w:p>
      <w:pPr>
        <w:numPr>
          <w:ilvl w:val="0"/>
          <w:numId w:val="1001"/>
        </w:numPr>
        <w:pStyle w:val="Compact"/>
      </w:pPr>
      <w:r>
        <w:rPr>
          <w:bCs/>
          <w:b/>
        </w:rPr>
        <w:t xml:space="preserve">Labor &amp; Compliance Pressures:</w:t>
      </w:r>
      <w:r>
        <w:t xml:space="preserve"> </w:t>
      </w:r>
      <w:r>
        <w:t xml:space="preserve">Navigating India's evolving labor regulations while maintaining productivity demands expert Industrial Engineer strategies.</w:t>
      </w:r>
    </w:p>
    <w:p>
      <w:pPr>
        <w:numPr>
          <w:ilvl w:val="0"/>
          <w:numId w:val="1001"/>
        </w:numPr>
        <w:pStyle w:val="Compact"/>
      </w:pPr>
      <w:r>
        <w:rPr>
          <w:bCs/>
          <w:b/>
        </w:rPr>
        <w:t xml:space="preserve">Technology Integration Gap:</w:t>
      </w:r>
      <w:r>
        <w:t xml:space="preserve"> </w:t>
      </w:r>
      <w:r>
        <w:t xml:space="preserve">Manufacturers in New Delhi struggle to implement Industry 4.0 solutions effectively without dedicated Industrial Engineer support.</w:t>
      </w:r>
    </w:p>
    <w:bookmarkEnd w:id="21"/>
    <w:bookmarkStart w:id="22" w:name="X7b04cfdcce35b9ec530c1869f61dafa764480bc"/>
    <w:p>
      <w:pPr>
        <w:pStyle w:val="Heading2"/>
      </w:pPr>
      <w:r>
        <w:t xml:space="preserve">III. Sales Performance: Quantifying Industrial Engineering Value in India New Delhi</w:t>
      </w:r>
    </w:p>
    <w:p>
      <w:pPr>
        <w:pStyle w:val="FirstParagraph"/>
      </w:pPr>
      <w:r>
        <w:t xml:space="preserve">The Q3 2023 Sales Report for Industrial Engineering services in the New Delhi market demonstrates exceptional traction:</w:t>
      </w:r>
    </w:p>
    <w:p>
      <w:pPr>
        <w:pStyle w:val="BodyText"/>
      </w:pPr>
      <w:r>
        <w:t xml:space="preserve">Performance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Industrial Engineering Service Revenue (INR)</w:t>
      </w:r>
    </w:p>
    <w:p>
      <w:pPr>
        <w:pStyle w:val="BodyText"/>
      </w:pPr>
      <w:r>
        <w:t xml:space="preserve">₹14.7 Crores</w:t>
      </w:r>
    </w:p>
    <w:p>
      <w:pPr>
        <w:pStyle w:val="BodyText"/>
      </w:pPr>
      <w:r>
        <w:t xml:space="preserve">₹12.0 Crores</w:t>
      </w:r>
    </w:p>
    <w:p>
      <w:pPr>
        <w:pStyle w:val="BodyText"/>
      </w:pPr>
      <w:r>
        <w:t xml:space="preserve">+22.5%</w:t>
      </w:r>
    </w:p>
    <w:p>
      <w:pPr>
        <w:pStyle w:val="BodyText"/>
      </w:pPr>
      <w:r>
        <w:t xml:space="preserve">New Client Acquisitions (Industrial Engineering Focus)</w:t>
      </w:r>
    </w:p>
    <w:p>
      <w:pPr>
        <w:pStyle w:val="BodyText"/>
      </w:pPr>
      <w:r>
        <w:t xml:space="preserve">18</w:t>
      </w:r>
    </w:p>
    <w:p>
      <w:pPr>
        <w:pStyle w:val="BodyText"/>
      </w:pPr>
      <w:r>
        <w:t xml:space="preserve">14</w:t>
      </w:r>
    </w:p>
    <w:p>
      <w:pPr>
        <w:pStyle w:val="BodyText"/>
      </w:pPr>
      <w:r>
        <w:t xml:space="preserve">+28.6%</w:t>
      </w:r>
    </w:p>
    <w:p>
      <w:pPr>
        <w:pStyle w:val="BodyText"/>
      </w:pPr>
      <w:r>
        <w:t xml:space="preserve">Client Retention Rate (Industrial Engineering Contracts)</w:t>
      </w:r>
    </w:p>
    <w:p>
      <w:pPr>
        <w:pStyle w:val="BodyText"/>
      </w:pPr>
      <w:r>
        <w:t xml:space="preserve">92%87%+5 percentage points</w:t>
      </w:r>
    </w:p>
    <w:p>
      <w:pPr>
        <w:pStyle w:val="BodyText"/>
      </w:pPr>
      <w:r>
        <w:t xml:space="preserve">Sector Breakdown: Manufacturing Dominance</w:t>
      </w:r>
    </w:p>
    <w:p>
      <w:pPr>
        <w:pStyle w:val="BodyText"/>
      </w:pPr>
      <w:r>
        <w:t xml:space="preserve">Automotive (35%), FMCG (28%), Electronics &amp; IT Hardware (24%), Pharmaceuticals (13%)</w:t>
      </w:r>
    </w:p>
    <w:p>
      <w:pPr>
        <w:pStyle w:val="BodyText"/>
      </w:pPr>
      <w:r>
        <w:t xml:space="preserve">Key drivers of this success include tailored solutions for New Delhi's unique operational challenges, such as:</w:t>
      </w:r>
    </w:p>
    <w:p>
      <w:pPr>
        <w:numPr>
          <w:ilvl w:val="0"/>
          <w:numId w:val="1002"/>
        </w:numPr>
        <w:pStyle w:val="Compact"/>
      </w:pPr>
      <w:r>
        <w:t xml:space="preserve">Implementing Lean Manufacturing systems that reduced average production lead times by 28% at a major automobile component supplier in Faridabad (NCR).</w:t>
      </w:r>
    </w:p>
    <w:p>
      <w:pPr>
        <w:numPr>
          <w:ilvl w:val="0"/>
          <w:numId w:val="1002"/>
        </w:numPr>
        <w:pStyle w:val="Compact"/>
      </w:pPr>
      <w:r>
        <w:t xml:space="preserve">Designing optimized warehouse layouts and material handling systems for a leading FMCG distributor headquartered in New Delhi, cutting order fulfillment costs by 19%.</w:t>
      </w:r>
    </w:p>
    <w:p>
      <w:pPr>
        <w:numPr>
          <w:ilvl w:val="0"/>
          <w:numId w:val="1002"/>
        </w:numPr>
        <w:pStyle w:val="Compact"/>
      </w:pPr>
      <w:r>
        <w:t xml:space="preserve">Providing Industrial Engineer-led digital transformation roadmaps for IT hardware manufacturers in Gurgaon, enabling seamless integration of IoT sensors into production lines.</w:t>
      </w:r>
    </w:p>
    <w:bookmarkEnd w:id="22"/>
    <w:bookmarkStart w:id="23" w:name="X210c39d52a43d38a0b3324d5819bed6fe799bf6"/>
    <w:p>
      <w:pPr>
        <w:pStyle w:val="Heading2"/>
      </w:pPr>
      <w:r>
        <w:t xml:space="preserve">IV. Case Study: Transforming Operations at a New Delhi-Based Automotive Tier-1 Supplier</w:t>
      </w:r>
    </w:p>
    <w:p>
      <w:pPr>
        <w:pStyle w:val="FirstParagraph"/>
      </w:pPr>
      <w:r>
        <w:t xml:space="preserve">A major supplier to Maruti Suzuki and Hyundai plants within the NCR region engaged our Industrial Engineer team in Q2 2023. Facing chronic bottlenecks at their New Delhi facility (excess work-in-progress, high scrap rates), the client required immediate intervention. Our dedicated Industrial Engineer from the New Delhi office conducted a comprehensive process audit, identifying root causes in material flow and machine utilization.</w:t>
      </w:r>
    </w:p>
    <w:p>
      <w:pPr>
        <w:pStyle w:val="BodyText"/>
      </w:pPr>
      <w:r>
        <w:t xml:space="preserve">Our solution included:</w:t>
      </w:r>
    </w:p>
    <w:p>
      <w:pPr>
        <w:numPr>
          <w:ilvl w:val="0"/>
          <w:numId w:val="1003"/>
        </w:numPr>
        <w:pStyle w:val="Compact"/>
      </w:pPr>
      <w:r>
        <w:t xml:space="preserve">Redesigning the production cell layout within their 50,000 sq. ft. facility in Noida (part of New Delhi NCR).</w:t>
      </w:r>
    </w:p>
    <w:p>
      <w:pPr>
        <w:numPr>
          <w:ilvl w:val="0"/>
          <w:numId w:val="1003"/>
        </w:numPr>
        <w:pStyle w:val="Compact"/>
      </w:pPr>
      <w:r>
        <w:t xml:space="preserve">Implementing a real-time performance monitoring system integrated with their ERP.</w:t>
      </w:r>
    </w:p>
    <w:p>
      <w:pPr>
        <w:numPr>
          <w:ilvl w:val="0"/>
          <w:numId w:val="1003"/>
        </w:numPr>
        <w:pStyle w:val="Compact"/>
      </w:pPr>
      <w:r>
        <w:t xml:space="preserve">Training frontline supervisors on Kaizen practices, specifically addressing the high labor costs common in the Delhi region.</w:t>
      </w:r>
    </w:p>
    <w:p>
      <w:pPr>
        <w:pStyle w:val="FirstParagraph"/>
      </w:pPr>
      <w:r>
        <w:t xml:space="preserve">The results were quantifiable within 90 days: 32% reduction in WIP inventory, 18% increase in Overall Equipment Effectiveness (OEE), and a direct contribution of ₹4.2 Crores annualized savings. This project became a flagship case study for our Industrial Engineer capability, directly leading to three new contracts from other NCR-based automotive clients.</w:t>
      </w:r>
    </w:p>
    <w:bookmarkEnd w:id="23"/>
    <w:bookmarkStart w:id="24" w:name="X9fff8f34af9a3691978ed5d941b4dbd1610f6a0"/>
    <w:p>
      <w:pPr>
        <w:pStyle w:val="Heading2"/>
      </w:pPr>
      <w:r>
        <w:t xml:space="preserve">V. Strategic Focus for Q4 &amp; Beyond: Leveraging India New Delhi's Growth Trajectory</w:t>
      </w:r>
    </w:p>
    <w:p>
      <w:pPr>
        <w:pStyle w:val="FirstParagraph"/>
      </w:pPr>
      <w:r>
        <w:t xml:space="preserve">India New Delhi is not just a market; it's the epicenter of India's industrial future. Our sales strategy for the remainder of 2023 and into 2024 is laser-focused on:</w:t>
      </w:r>
    </w:p>
    <w:p>
      <w:pPr>
        <w:numPr>
          <w:ilvl w:val="0"/>
          <w:numId w:val="1004"/>
        </w:numPr>
        <w:pStyle w:val="Compact"/>
      </w:pPr>
      <w:r>
        <w:rPr>
          <w:bCs/>
          <w:b/>
        </w:rPr>
        <w:t xml:space="preserve">Deepening NCR Penetration:</w:t>
      </w:r>
      <w:r>
        <w:t xml:space="preserve"> </w:t>
      </w:r>
      <w:r>
        <w:t xml:space="preserve">Targeting key industrial clusters (Noida, Gurgaon, Faridabad) with hyper-localized Industrial Engineer service packages addressing sector-specific pain points like labor cost optimization in textiles and logistics challenges for e-commerce.</w:t>
      </w:r>
    </w:p>
    <w:p>
      <w:pPr>
        <w:numPr>
          <w:ilvl w:val="0"/>
          <w:numId w:val="1004"/>
        </w:numPr>
        <w:pStyle w:val="Compact"/>
      </w:pPr>
      <w:r>
        <w:rPr>
          <w:bCs/>
          <w:b/>
        </w:rPr>
        <w:t xml:space="preserve">National Capital Region (NCR) as a Proving Ground:</w:t>
      </w:r>
      <w:r>
        <w:t xml:space="preserve"> </w:t>
      </w:r>
      <w:r>
        <w:t xml:space="preserve">Utilizing New Delhi's high-growth environment to refine our Industrial Engineering methodologies before scaling nationwide, ensuring solutions are battle-tested in the most demanding Indian industrial context.</w:t>
      </w:r>
    </w:p>
    <w:p>
      <w:pPr>
        <w:numPr>
          <w:ilvl w:val="0"/>
          <w:numId w:val="1004"/>
        </w:numPr>
        <w:pStyle w:val="Compact"/>
      </w:pPr>
      <w:r>
        <w:rPr>
          <w:bCs/>
          <w:b/>
        </w:rPr>
        <w:t xml:space="preserve">Aligning with Government Schemes:</w:t>
      </w:r>
      <w:r>
        <w:t xml:space="preserve"> </w:t>
      </w:r>
      <w:r>
        <w:t xml:space="preserve">Positioning our Industrial Engineer expertise to support clients navigating 'PLI' (Production-Linked Incentive) schemes for manufacturing, a critical initiative driving investment in New Delhi and surrounding states.</w:t>
      </w:r>
    </w:p>
    <w:bookmarkEnd w:id="24"/>
    <w:bookmarkStart w:id="25" w:name="X68f829ad9a1cd0dcd7362695011aa55cc489d6e"/>
    <w:p>
      <w:pPr>
        <w:pStyle w:val="Heading2"/>
      </w:pPr>
      <w:r>
        <w:t xml:space="preserve">VI. Conclusion: The Industrial Engineer as India New Delhi's Growth Catalyst</w:t>
      </w:r>
    </w:p>
    <w:p>
      <w:pPr>
        <w:pStyle w:val="FirstParagraph"/>
      </w:pPr>
      <w:r>
        <w:t xml:space="preserve">This Sales Report unequivocally demonstrates the indispensable role of the Industrial Engineer within India's most vibrant industrial market – New Delhi. The 22.5% revenue growth in Q3 is not merely a statistic; it signifies a deepening trust in our ability to solve complex operational challenges specific to the Indian manufacturing ecosystem, particularly within the strategic New Delhi NCR corridor. As India accelerates towards becoming a global manufacturing powerhouse, companies that leverage skilled Industrial Engineers will lead the charge. Our team's success in New Delhi proves that industrial excellence is not just possible – it is being actively delivered, measured in reduced costs, increased output, and satisfied clients across the capital city and beyond. The future of sales growth for Industrial Engineering solutions in India is unequivocally anchored in New Delhi's continued industrial ascendancy.</w:t>
      </w:r>
    </w:p>
    <w:p>
      <w:pPr>
        <w:pStyle w:val="BodyText"/>
      </w:pPr>
      <w:r>
        <w:rPr>
          <w:bCs/>
          <w:b/>
        </w:rPr>
        <w:t xml:space="preserve">Prepared By:</w:t>
      </w:r>
      <w:r>
        <w:t xml:space="preserve"> </w:t>
      </w:r>
      <w:r>
        <w:t xml:space="preserve">Sales &amp; Strategy Department</w:t>
      </w:r>
      <w:r>
        <w:br/>
      </w:r>
      <w:r>
        <w:rPr>
          <w:bCs/>
          <w:b/>
        </w:rPr>
        <w:t xml:space="preserve">Industrial Engineering Division, India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Engineering Solutions for India New Delhi Market</dc:title>
  <dc:creator/>
  <dc:language>en</dc:language>
  <cp:keywords/>
  <dcterms:created xsi:type="dcterms:W3CDTF">2026-07-23T15:41:02Z</dcterms:created>
  <dcterms:modified xsi:type="dcterms:W3CDTF">2026-07-23T15:41:02Z</dcterms:modified>
</cp:coreProperties>
</file>

<file path=docProps/custom.xml><?xml version="1.0" encoding="utf-8"?>
<Properties xmlns="http://schemas.openxmlformats.org/officeDocument/2006/custom-properties" xmlns:vt="http://schemas.openxmlformats.org/officeDocument/2006/docPropsVTypes"/>
</file>