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8" w:name="X997e674e67e278e5e318fcc56f3fb413b184e1e"/>
    <w:p>
      <w:pPr>
        <w:pStyle w:val="Heading1"/>
      </w:pPr>
      <w:r>
        <w:t xml:space="preserve">2023 Annual Industrial Engineer Sales Performance Report: Driving Efficiency in Israel Jerusalem's Manufacturing Ecosystem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Strategic Partnerships Team |</w:t>
      </w:r>
      <w:r>
        <w:t xml:space="preserve"> </w:t>
      </w:r>
      <w:r>
        <w:rPr>
          <w:bCs/>
          <w:b/>
        </w:rPr>
        <w:t xml:space="preserve">Region Covered:</w:t>
      </w:r>
      <w:r>
        <w:t xml:space="preserve"> </w:t>
      </w:r>
      <w:r>
        <w:t xml:space="preserve">Israel Jerusalem Metropolitan Area</w:t>
      </w:r>
    </w:p>
    <w:bookmarkStart w:id="20" w:name="i.-executive-summary"/>
    <w:p>
      <w:pPr>
        <w:pStyle w:val="Heading2"/>
      </w:pPr>
      <w:r>
        <w:t xml:space="preserve">I. Executive Summary</w:t>
      </w:r>
    </w:p>
    <w:p>
      <w:pPr>
        <w:pStyle w:val="FirstParagraph"/>
      </w:pPr>
      <w:r>
        <w:t xml:space="preserve">This comprehensive Sales Report details the strategic impact of Industrial Engineering solutions across key manufacturing and logistics sectors in Israel Jerusalem. In a market characterized by rapid technological adoption, stringent regulatory compliance, and evolving supply chain demands, our Industrial Engineer professionals have delivered exceptional value through operational optimization and cost-structure transformation. This report quantifies measurable sales outcomes for Q1-Q3 2023, highlighting how Industrial Engineering expertise directly contributes to revenue growth and client retention within Jerusalem's dynamic business environment. With a 17% year-over-year increase in qualified leads specifically targeting Jerusalem-based manufacturers, our industrial engineering services are now recognized as critical catalysts for sustainable profitability in the region.</w:t>
      </w:r>
    </w:p>
    <w:bookmarkEnd w:id="20"/>
    <w:bookmarkStart w:id="21" w:name="Xf6a174e3135c1e24d9413735ecc0422055b900f"/>
    <w:p>
      <w:pPr>
        <w:pStyle w:val="Heading2"/>
      </w:pPr>
      <w:r>
        <w:t xml:space="preserve">II. Market Context: Israel Jerusalem Industrial Landscape</w:t>
      </w:r>
    </w:p>
    <w:p>
      <w:pPr>
        <w:pStyle w:val="FirstParagraph"/>
      </w:pPr>
      <w:r>
        <w:t xml:space="preserve">Jerusalem's economic ecosystem presents unique opportunities and challenges. As Israel's cultural and technological hub, the city hosts a concentration of high-value manufacturing (medical devices, electronics assembly, precision engineering) alongside emerging food processing and sustainable construction firms. The proximity to academic institutions like the Hebrew University of Jerusalem and Technion-Israel Institute of Technology creates a fertile ground for innovation adoption. However, manufacturers in this region face significant pressures: rising energy costs (+19% YoY), complex import/export regulations through the Port of Ashdod, and labor market volatility impacting production continuity. This demanding context makes specialized Industrial Engineering services not just beneficial—but essential for competitive survival.</w:t>
      </w:r>
    </w:p>
    <w:bookmarkEnd w:id="21"/>
    <w:bookmarkStart w:id="22" w:name="Xbee6e826cecbb88f61308f6ecd6a3c19155db8e"/>
    <w:p>
      <w:pPr>
        <w:pStyle w:val="Heading2"/>
      </w:pPr>
      <w:r>
        <w:t xml:space="preserve">III. Sales Performance Analysis: Industrial Engineer Solutions</w:t>
      </w:r>
    </w:p>
    <w:p>
      <w:pPr>
        <w:pStyle w:val="FirstParagraph"/>
      </w:pPr>
      <w:r>
        <w:t xml:space="preserve">Our dedicated Israel Jerusalem sales team focused on deploying Industrial Engineers with deep local market expertise, resulting in the following key metrics:</w:t>
      </w:r>
    </w:p>
    <w:p>
      <w:pPr>
        <w:numPr>
          <w:ilvl w:val="0"/>
          <w:numId w:val="1001"/>
        </w:numPr>
        <w:pStyle w:val="Compact"/>
      </w:pPr>
      <w:r>
        <w:rPr>
          <w:bCs/>
          <w:b/>
        </w:rPr>
        <w:t xml:space="preserve">Revenue Growth:</w:t>
      </w:r>
      <w:r>
        <w:t xml:space="preserve"> </w:t>
      </w:r>
      <w:r>
        <w:t xml:space="preserve">34% increase in industrial engineering service contracts compared to Q3 2022. Total revenue reached $1.85M across 47 client engagements.</w:t>
      </w:r>
    </w:p>
    <w:p>
      <w:pPr>
        <w:numPr>
          <w:ilvl w:val="0"/>
          <w:numId w:val="1001"/>
        </w:numPr>
        <w:pStyle w:val="Compact"/>
      </w:pPr>
      <w:r>
        <w:t xml:space="preserve">Secured 19 new manufacturing clients in Jerusalem and surrounding areas (Ma'ale Adumim, Bnei Brak) including major names like MedTech Innovators Ltd. and Jerusalem Precision Components.</w:t>
      </w:r>
    </w:p>
    <w:p>
      <w:pPr>
        <w:numPr>
          <w:ilvl w:val="0"/>
          <w:numId w:val="1001"/>
        </w:numPr>
        <w:pStyle w:val="Compact"/>
      </w:pPr>
      <w:r>
        <w:rPr>
          <w:bCs/>
          <w:b/>
        </w:rPr>
        <w:t xml:space="preserve">Sales Cycle Acceleration:</w:t>
      </w:r>
      <w:r>
        <w:t xml:space="preserve"> </w:t>
      </w:r>
      <w:r>
        <w:t xml:space="preserve">Reduced average sales cycle from 120 to 78 days through tailored demonstrations of how Industrial Engineers solve Jerusalem-specific challenges (e.g., optimizing production for Sabbath-compliant scheduling).</w:t>
      </w:r>
    </w:p>
    <w:p>
      <w:pPr>
        <w:numPr>
          <w:ilvl w:val="0"/>
          <w:numId w:val="1001"/>
        </w:numPr>
        <w:pStyle w:val="Compact"/>
      </w:pPr>
      <w:r>
        <w:t xml:space="preserve">Achieved 94% renewal rate among existing Industrial Engineer clients—significantly above the regional average of 82%.</w:t>
      </w:r>
    </w:p>
    <w:bookmarkEnd w:id="22"/>
    <w:bookmarkStart w:id="23" w:name="Xd5da9c78a938de30ad0ffd41259e6eccde3aa82"/>
    <w:p>
      <w:pPr>
        <w:pStyle w:val="Heading2"/>
      </w:pPr>
      <w:r>
        <w:t xml:space="preserve">IV. Case Study: Transforming Jerusalem-Based Logistics Operations</w:t>
      </w:r>
    </w:p>
    <w:p>
      <w:pPr>
        <w:pStyle w:val="FirstParagraph"/>
      </w:pPr>
      <w:r>
        <w:t xml:space="preserve">A leading Jerusalem-based pharmaceutical distribution firm faced chronic delays and 18% higher-than-industry-standard operational costs. Our Industrial Engineer conducted a site assessment, identifying bottlenecks in warehouse layout and inventory management systems. The solution included implementing an AI-driven material flow optimization system integrated with Jerusalem's unique municipal traffic patterns. Results within six months:</w:t>
      </w:r>
    </w:p>
    <w:p>
      <w:pPr>
        <w:numPr>
          <w:ilvl w:val="0"/>
          <w:numId w:val="1002"/>
        </w:numPr>
        <w:pStyle w:val="Compact"/>
      </w:pPr>
      <w:r>
        <w:t xml:space="preserve">22% reduction in average order processing time</w:t>
      </w:r>
    </w:p>
    <w:p>
      <w:pPr>
        <w:numPr>
          <w:ilvl w:val="0"/>
          <w:numId w:val="1002"/>
        </w:numPr>
        <w:pStyle w:val="Compact"/>
      </w:pPr>
      <w:r>
        <w:t xml:space="preserve">15% decrease in warehouse operational costs</w:t>
      </w:r>
    </w:p>
    <w:p>
      <w:pPr>
        <w:numPr>
          <w:ilvl w:val="0"/>
          <w:numId w:val="1002"/>
        </w:numPr>
        <w:pStyle w:val="Compact"/>
      </w:pPr>
      <w:r>
        <w:t xml:space="preserve">Improved on-time delivery rate to 98.5% (from 83%)</w:t>
      </w:r>
    </w:p>
    <w:p>
      <w:pPr>
        <w:numPr>
          <w:ilvl w:val="0"/>
          <w:numId w:val="1002"/>
        </w:numPr>
        <w:pStyle w:val="Compact"/>
      </w:pPr>
      <w:r>
        <w:t xml:space="preserve">Generated $410k in annualized savings for the client</w:t>
      </w:r>
    </w:p>
    <w:p>
      <w:pPr>
        <w:pStyle w:val="FirstParagraph"/>
      </w:pPr>
      <w:r>
        <w:t xml:space="preserve">This success directly contributed to a $275,000 expansion contract and became a cornerstone reference in our sales presentations across Israel Jerusalem. The Industrial Engineer's deep understanding of local regulations (including Ministry of Economy compliance standards) was pivotal to implementation success.</w:t>
      </w:r>
    </w:p>
    <w:bookmarkEnd w:id="23"/>
    <w:bookmarkStart w:id="24" w:name="X11935dd4c3a11d7bed06d432c3746a8a4e37b55"/>
    <w:p>
      <w:pPr>
        <w:pStyle w:val="Heading2"/>
      </w:pPr>
      <w:r>
        <w:t xml:space="preserve">V. Key Sales Insights: Why Industrial Engineers Drive Growth in Jerusalem</w:t>
      </w:r>
    </w:p>
    <w:p>
      <w:pPr>
        <w:pStyle w:val="FirstParagraph"/>
      </w:pPr>
      <w:r>
        <w:t xml:space="preserve">Our data reveals three critical factors where Industrial Engineers deliver outsized value for sales outcomes:</w:t>
      </w:r>
    </w:p>
    <w:p>
      <w:pPr>
        <w:numPr>
          <w:ilvl w:val="0"/>
          <w:numId w:val="1003"/>
        </w:numPr>
        <w:pStyle w:val="Compact"/>
      </w:pPr>
      <w:r>
        <w:rPr>
          <w:bCs/>
          <w:b/>
        </w:rPr>
        <w:t xml:space="preserve">Hyper-Local Problem Solving:</w:t>
      </w:r>
      <w:r>
        <w:t xml:space="preserve"> </w:t>
      </w:r>
      <w:r>
        <w:t xml:space="preserve">Industrial Engineers in Israel Jerusalem don't just apply generic methodologies—they integrate knowledge of local supply chain dependencies (e.g., reliance on specific Ashkelon ports), cultural work patterns, and municipal regulations. This localized approach builds immediate trust with Jerusalem-based executives.</w:t>
      </w:r>
    </w:p>
    <w:p>
      <w:pPr>
        <w:numPr>
          <w:ilvl w:val="0"/>
          <w:numId w:val="1003"/>
        </w:numPr>
        <w:pStyle w:val="Compact"/>
      </w:pPr>
      <w:r>
        <w:rPr>
          <w:bCs/>
          <w:b/>
        </w:rPr>
        <w:t xml:space="preserve">ROI Precision:</w:t>
      </w:r>
      <w:r>
        <w:t xml:space="preserve"> </w:t>
      </w:r>
      <w:r>
        <w:t xml:space="preserve">Sales conversations focused on quantifiable metrics—reduced scrap rates, optimized energy usage in Jerusalem's high-cost environment (electricity at $0.24/kWh), and labor utilization—demonstrated clear financial impact that resonated with CFOs and plant managers.</w:t>
      </w:r>
    </w:p>
    <w:p>
      <w:pPr>
        <w:numPr>
          <w:ilvl w:val="0"/>
          <w:numId w:val="1003"/>
        </w:numPr>
        <w:pStyle w:val="Compact"/>
      </w:pPr>
      <w:r>
        <w:rPr>
          <w:bCs/>
          <w:b/>
        </w:rPr>
        <w:t xml:space="preserve">Strategic Partnership Positioning:</w:t>
      </w:r>
      <w:r>
        <w:t xml:space="preserve"> </w:t>
      </w:r>
      <w:r>
        <w:t xml:space="preserve">Clients view our Industrial Engineers as long-term partners, not just vendors. This transforms sales from transactional to strategic, leading to 3x higher average contract value per client in Jerusalem compared to national averages.</w:t>
      </w:r>
    </w:p>
    <w:bookmarkEnd w:id="24"/>
    <w:bookmarkStart w:id="25" w:name="Xb6d4e20997dcf04228cb43c9f04e38261ef43a9"/>
    <w:p>
      <w:pPr>
        <w:pStyle w:val="Heading2"/>
      </w:pPr>
      <w:r>
        <w:t xml:space="preserve">VI. Competitive Differentiation in Israel Jerusalem</w:t>
      </w:r>
    </w:p>
    <w:p>
      <w:pPr>
        <w:pStyle w:val="FirstParagraph"/>
      </w:pPr>
      <w:r>
        <w:t xml:space="preserve">While international consulting firms offer industrial engineering services, our Israel Jerusalem team possesses distinct advantages:</w:t>
      </w:r>
    </w:p>
    <w:p>
      <w:pPr>
        <w:numPr>
          <w:ilvl w:val="0"/>
          <w:numId w:val="1004"/>
        </w:numPr>
        <w:pStyle w:val="Compact"/>
      </w:pPr>
      <w:r>
        <w:rPr>
          <w:bCs/>
          <w:b/>
        </w:rPr>
        <w:t xml:space="preserve">Cultural Fluency:</w:t>
      </w:r>
      <w:r>
        <w:t xml:space="preserve"> </w:t>
      </w:r>
      <w:r>
        <w:t xml:space="preserve">Understanding of Hebrew business etiquette, local labor practices (e.g., Shabbat scheduling constraints), and Jerusalem-specific operational nuances.</w:t>
      </w:r>
    </w:p>
    <w:p>
      <w:pPr>
        <w:numPr>
          <w:ilvl w:val="0"/>
          <w:numId w:val="1004"/>
        </w:numPr>
        <w:pStyle w:val="Compact"/>
      </w:pPr>
      <w:r>
        <w:rPr>
          <w:bCs/>
          <w:b/>
        </w:rPr>
        <w:t xml:space="preserve">Regulatory Expertise:</w:t>
      </w:r>
      <w:r>
        <w:t xml:space="preserve"> </w:t>
      </w:r>
      <w:r>
        <w:t xml:space="preserve">Deep knowledge of Israel Innovation Authority grants and Ministry of Economy standards relevant to manufacturing in Jerusalem.</w:t>
      </w:r>
    </w:p>
    <w:p>
      <w:pPr>
        <w:numPr>
          <w:ilvl w:val="0"/>
          <w:numId w:val="1004"/>
        </w:numPr>
        <w:pStyle w:val="Compact"/>
      </w:pPr>
      <w:r>
        <w:rPr>
          <w:bCs/>
          <w:b/>
        </w:rPr>
        <w:t xml:space="preserve">Proven Local Network:</w:t>
      </w:r>
      <w:r>
        <w:t xml:space="preserve"> </w:t>
      </w:r>
      <w:r>
        <w:t xml:space="preserve">Established relationships with key institutions like the Jerusalem Development Authority and local Chamber of Commerce, enabling faster client introductions.</w:t>
      </w:r>
    </w:p>
    <w:bookmarkEnd w:id="25"/>
    <w:bookmarkStart w:id="26" w:name="X244cf25f9855009020af17853f7bc615a1c5245"/>
    <w:p>
      <w:pPr>
        <w:pStyle w:val="Heading2"/>
      </w:pPr>
      <w:r>
        <w:t xml:space="preserve">VII. Future Sales Strategy: Focusing on Israel Jerusalem's Growth Sectors</w:t>
      </w:r>
    </w:p>
    <w:p>
      <w:pPr>
        <w:pStyle w:val="FirstParagraph"/>
      </w:pPr>
      <w:r>
        <w:t xml:space="preserve">Based on market analysis, we will prioritize high-impact opportunities in three emerging sectors within Israel Jerusalem:</w:t>
      </w:r>
    </w:p>
    <w:p>
      <w:pPr>
        <w:numPr>
          <w:ilvl w:val="0"/>
          <w:numId w:val="1005"/>
        </w:numPr>
        <w:pStyle w:val="Compact"/>
      </w:pPr>
      <w:r>
        <w:rPr>
          <w:bCs/>
          <w:b/>
        </w:rPr>
        <w:t xml:space="preserve">Sustainable Manufacturing:</w:t>
      </w:r>
      <w:r>
        <w:t xml:space="preserve"> </w:t>
      </w:r>
      <w:r>
        <w:t xml:space="preserve">Targeting Jerusalem-based firms seeking ISO 14001 compliance with Industrial Engineer-led energy audits and waste reduction programs.</w:t>
      </w:r>
    </w:p>
    <w:p>
      <w:pPr>
        <w:numPr>
          <w:ilvl w:val="0"/>
          <w:numId w:val="1005"/>
        </w:numPr>
        <w:pStyle w:val="Compact"/>
      </w:pPr>
      <w:r>
        <w:rPr>
          <w:bCs/>
          <w:b/>
        </w:rPr>
        <w:t xml:space="preserve">Smart Factory Implementation:</w:t>
      </w:r>
      <w:r>
        <w:t xml:space="preserve"> </w:t>
      </w:r>
      <w:r>
        <w:t xml:space="preserve">Partnering with local tech accelerators (e.g., JVP's Jerusalem cohort) to integrate IIoT systems tailored for Jerusalem's manufacturing footprint.</w:t>
      </w:r>
    </w:p>
    <w:p>
      <w:pPr>
        <w:numPr>
          <w:ilvl w:val="0"/>
          <w:numId w:val="1005"/>
        </w:numPr>
        <w:pStyle w:val="Compact"/>
      </w:pPr>
      <w:r>
        <w:rPr>
          <w:bCs/>
          <w:b/>
        </w:rPr>
        <w:t xml:space="preserve">Rapid Prototyping Optimization:</w:t>
      </w:r>
      <w:r>
        <w:t xml:space="preserve"> </w:t>
      </w:r>
      <w:r>
        <w:t xml:space="preserve">Addressing the needs of Jerusalem's growing biotech cluster through Industrial Engineering solutions for accelerated product development cycles.</w:t>
      </w:r>
    </w:p>
    <w:bookmarkEnd w:id="26"/>
    <w:bookmarkStart w:id="27" w:name="X33245428900800d450089dc71f42caa54193ce4"/>
    <w:p>
      <w:pPr>
        <w:pStyle w:val="Heading2"/>
      </w:pPr>
      <w:r>
        <w:t xml:space="preserve">VIII. Conclusion: The Industrial Engineer as Sales Catalyst</w:t>
      </w:r>
    </w:p>
    <w:p>
      <w:pPr>
        <w:pStyle w:val="FirstParagraph"/>
      </w:pPr>
      <w:r>
        <w:t xml:space="preserve">This Israel Jerusalem Sales Report unequivocally demonstrates that Industrial Engineers are not merely technical resources—they are revenue drivers. By solving hyper-relevant operational challenges within the unique Jerusalem market context, our engineers consistently shorten sales cycles, command premium pricing, and foster multi-year client partnerships. The 34% revenue growth in this region directly correlates with our strategic focus on embedding Industrial Engineer expertise into every sales interaction. As Jerusalem continues to solidify its position as a key innovation center in Israel, the demand for locally attuned Industrial Engineering solutions will accelerate. We recommend doubling down on regional industrial engineering talent development and client engagement programs specifically designed for the Jerusalem ecosystem to capture emerging opportunities in 2024.</w:t>
      </w:r>
    </w:p>
    <w:p>
      <w:pPr>
        <w:pStyle w:val="BodyText"/>
      </w:pPr>
      <w:r>
        <w:rPr>
          <w:bCs/>
          <w:b/>
        </w:rPr>
        <w:t xml:space="preserve">Prepared By:</w:t>
      </w:r>
      <w:r>
        <w:t xml:space="preserve"> </w:t>
      </w:r>
      <w:r>
        <w:t xml:space="preserve">Global Sales &amp; Strategy Division |</w:t>
      </w:r>
      <w:r>
        <w:t xml:space="preserve"> </w:t>
      </w:r>
      <w:r>
        <w:rPr>
          <w:bCs/>
          <w:b/>
        </w:rPr>
        <w:t xml:space="preserve">Contact:</w:t>
      </w:r>
      <w:r>
        <w:t xml:space="preserve"> </w:t>
      </w:r>
      <w:r>
        <w:t xml:space="preserve">sales@industrialengineers-israel.com</w:t>
      </w:r>
    </w:p>
    <w:p>
      <w:pPr>
        <w:pStyle w:val="BodyText"/>
      </w:pPr>
      <w:r>
        <w:rPr>
          <w:iCs/>
          <w:i/>
        </w:rPr>
        <w:t xml:space="preserve">This report is confidential and intended solely for internal strategic use within Israel Jerusalem business units. All data reflects actual performance from January 1, 2023 to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Israel Jerusalem Market</dc:title>
  <dc:creator/>
  <cp:keywords/>
  <dcterms:created xsi:type="dcterms:W3CDTF">2026-07-23T03:59:55Z</dcterms:created>
  <dcterms:modified xsi:type="dcterms:W3CDTF">2026-07-23T03:59:55Z</dcterms:modified>
</cp:coreProperties>
</file>

<file path=docProps/custom.xml><?xml version="1.0" encoding="utf-8"?>
<Properties xmlns="http://schemas.openxmlformats.org/officeDocument/2006/custom-properties" xmlns:vt="http://schemas.openxmlformats.org/officeDocument/2006/docPropsVTypes"/>
</file>