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0e0b70cc0e2ba868c9878ce8f8f8da62b31fcaf"/>
    <w:p>
      <w:pPr>
        <w:pStyle w:val="Heading1"/>
      </w:pPr>
      <w:r>
        <w:t xml:space="preserve">Sales Report: Industrial Engineer Impact on Manufacturing Excellence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Tel Aviv Manufacturing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the Industrial Engineer in driving measurable revenue growth, operational efficiency, and market competitiveness within Israel Tel Aviv's manufacturing sector. In a dynamic economic landscape where precision engineering meets rapid market demands, our Industrial Engineer team directly contributed to a 17.8% increase in Q3 sales versus Q2, exceeding regional benchmarks by 4.5%. The synergy between strategic industrial engineering solutions and the Tel Aviv market's unique requirements has proven indispensable for sustaining Israel's position as a global manufacturing innovator. This report confirms that the Industrial Engineer is not merely an operational role but a pivotal revenue catalyst in Israel Tel Aviv.</w:t>
      </w:r>
    </w:p>
    <w:bookmarkEnd w:id="20"/>
    <w:bookmarkStart w:id="21" w:name="X8eaa636e52341f82537759b7389b7031bee900a"/>
    <w:p>
      <w:pPr>
        <w:pStyle w:val="Heading2"/>
      </w:pPr>
      <w:r>
        <w:t xml:space="preserve">II. Market Context: Industrial Engineering in Israel Tel Aviv</w:t>
      </w:r>
    </w:p>
    <w:p>
      <w:pPr>
        <w:pStyle w:val="FirstParagraph"/>
      </w:pPr>
      <w:r>
        <w:t xml:space="preserve">Israel Tel Aviv serves as the nerve center for advanced manufacturing and tech-driven industry in the Middle East. With over 40% of Israel's industrial output concentrated within a 30km radius of Tel Aviv, the pressure to optimize production, reduce waste, and accelerate time-to-market is intense. Local manufacturers face distinct challenges: stringent EU/US export regulations, high labor costs relative to global benchmarks, and a demand for rapid customization in sectors like medical devices (e.g., Medtronic's Tel Aviv hub), semiconductors (e.g., Intel's Israeli R&amp;D), and precision machinery. Our Industrial Engineers operate within this high-stakes environment, directly translating engineering excellence into sales performance. In Israel Tel Aviv, where every 1% reduction in production lead time can unlock $250K+ in new orders (per Israel Ministry of Economy data), the Industrial Engineer's impact is quantifiable and mission-critical.</w:t>
      </w:r>
    </w:p>
    <w:bookmarkEnd w:id="21"/>
    <w:bookmarkStart w:id="22" w:name="X0f7e02bb369a633ac9dfb769d5de8ad3c28a5b7"/>
    <w:p>
      <w:pPr>
        <w:pStyle w:val="Heading2"/>
      </w:pPr>
      <w:r>
        <w:t xml:space="preserve">III. Sales Performance Metrics Driven by Industrial Engineering</w:t>
      </w:r>
    </w:p>
    <w:p>
      <w:pPr>
        <w:pStyle w:val="FirstParagraph"/>
      </w:pPr>
      <w:r>
        <w:t xml:space="preserve">The following table illustrates how targeted industrial engineering initiatives directly impacted sales KPIs in the Tel Aviv region during Q3 2023:</w:t>
      </w:r>
    </w:p>
    <w:p>
      <w:pPr>
        <w:pStyle w:val="BodyText"/>
      </w:pPr>
      <w:r>
        <w:t xml:space="preserve">Initiative</w:t>
      </w:r>
    </w:p>
    <w:p>
      <w:pPr>
        <w:pStyle w:val="BodyText"/>
      </w:pPr>
      <w:r>
        <w:t xml:space="preserve">Industrial Engineer Role</w:t>
      </w:r>
    </w:p>
    <w:p>
      <w:pPr>
        <w:pStyle w:val="BodyText"/>
      </w:pPr>
      <w:r>
        <w:t xml:space="preserve">Sales Impact (Q3)</w:t>
      </w:r>
    </w:p>
    <w:p>
      <w:pPr>
        <w:pStyle w:val="BodyText"/>
      </w:pPr>
      <w:r>
        <w:t xml:space="preserve">% Increase vs Q2</w:t>
      </w:r>
    </w:p>
    <w:p>
      <w:pPr>
        <w:pStyle w:val="BodyText"/>
      </w:pPr>
      <w:r>
        <w:t xml:space="preserve">Automated Quality Control Integration (Tel Aviv Plant #3)</w:t>
      </w:r>
    </w:p>
    <w:p>
      <w:pPr>
        <w:pStyle w:val="BodyText"/>
      </w:pPr>
      <w:r>
        <w:t xml:space="preserve">Redesigned SMT assembly line layout, implemented AI-driven defect detection</w:t>
      </w:r>
    </w:p>
    <w:p>
      <w:pPr>
        <w:pStyle w:val="BodyText"/>
      </w:pPr>
      <w:r>
        <w:t xml:space="preserve">$1.8M in new orders from EU medical clients</w:t>
      </w:r>
    </w:p>
    <w:p>
      <w:pPr>
        <w:pStyle w:val="BodyText"/>
      </w:pPr>
      <w:r>
        <w:t xml:space="preserve">+22.1%</w:t>
      </w:r>
    </w:p>
    <w:p>
      <w:pPr>
        <w:pStyle w:val="BodyText"/>
      </w:pPr>
      <w:r>
        <w:t xml:space="preserve">Supply Chain Optimization for Export Hub (Jaffa Port)</w:t>
      </w:r>
    </w:p>
    <w:p>
      <w:pPr>
        <w:pStyle w:val="BodyText"/>
      </w:pPr>
      <w:r>
        <w:t xml:space="preserve">Reduced raw material lead time by 34% via JIT logistics mapping</w:t>
      </w:r>
    </w:p>
    <w:p>
      <w:pPr>
        <w:pStyle w:val="BodyText"/>
      </w:pPr>
      <w:r>
        <w:t xml:space="preserve">$950K incremental sales from fast-turnaround contracts</w:t>
      </w:r>
    </w:p>
    <w:p>
      <w:pPr>
        <w:pStyle w:val="BodyText"/>
      </w:pPr>
      <w:r>
        <w:t xml:space="preserve">+18.7%</w:t>
      </w:r>
    </w:p>
    <w:p>
      <w:pPr>
        <w:pStyle w:val="BodyText"/>
      </w:pPr>
      <w:r>
        <w:t xml:space="preserve">Waste Reduction Program (Ramat Gan Manufacturing Cluster)</w:t>
      </w:r>
    </w:p>
    <w:p>
      <w:pPr>
        <w:pStyle w:val="BodyText"/>
      </w:pPr>
      <w:r>
        <w:t xml:space="preserve">&lt;</w:t>
      </w:r>
    </w:p>
    <w:p>
      <w:pPr>
        <w:pStyle w:val="BodyText"/>
      </w:pPr>
      <w:r>
        <w:t xml:space="preserve">Implemented lean principles targeting material scrap; cut costs by $320K/month</w:t>
      </w:r>
    </w:p>
    <w:p>
      <w:pPr>
        <w:pStyle w:val="BodyText"/>
      </w:pPr>
      <w:r>
        <w:t xml:space="preserve">$650K in margin expansion enabling competitive pricing on 12 new contracts</w:t>
      </w:r>
    </w:p>
    <w:p>
      <w:pPr>
        <w:pStyle w:val="BodyText"/>
      </w:pPr>
      <w:r>
        <w:t xml:space="preserve">+15.3%</w:t>
      </w:r>
    </w:p>
    <w:p>
      <w:pPr>
        <w:pStyle w:val="BodyText"/>
      </w:pPr>
      <w:r>
        <w:t xml:space="preserve">Customization Workflow Automation (Tel Aviv R&amp;D Center)</w:t>
      </w:r>
    </w:p>
    <w:p>
      <w:pPr>
        <w:pStyle w:val="BodyText"/>
      </w:pPr>
      <w:r>
        <w:t xml:space="preserve">Developed modular production system for client-specific variants</w:t>
      </w:r>
    </w:p>
    <w:p>
      <w:pPr>
        <w:pStyle w:val="BodyText"/>
      </w:pPr>
      <w:r>
        <w:t xml:space="preserve">$1.2M in upsell revenue from existing tech clients</w:t>
      </w:r>
    </w:p>
    <w:p>
      <w:pPr>
        <w:pStyle w:val="BodyText"/>
      </w:pPr>
      <w:r>
        <w:t xml:space="preserve">&lt;</w:t>
      </w:r>
    </w:p>
    <w:p>
      <w:pPr>
        <w:pStyle w:val="BodyText"/>
      </w:pPr>
      <w:r>
        <w:t xml:space="preserve">+31.9%</w:t>
      </w:r>
    </w:p>
    <w:p>
      <w:pPr>
        <w:pStyle w:val="BodyText"/>
      </w:pPr>
      <w:r>
        <w:t xml:space="preserve">Key insight: 89% of new sales opportunities in Israel Tel Aviv during Q3 were secured due to proposals demonstrating tangible engineering-driven value—specifically, faster delivery times (76%), cost reductions (68%), and enhanced quality (54%). This underscores that the Industrial Engineer is now a core member of the sales enablement strategy.</w:t>
      </w:r>
    </w:p>
    <w:bookmarkEnd w:id="22"/>
    <w:bookmarkStart w:id="23" w:name="X6ffc0d850c7d0ccac7d08974d51199d88565151"/>
    <w:p>
      <w:pPr>
        <w:pStyle w:val="Heading2"/>
      </w:pPr>
      <w:r>
        <w:t xml:space="preserve">IV. Competitive Analysis: Why Tel Aviv Manufacturers Need Industrial Engineers</w:t>
      </w:r>
    </w:p>
    <w:p>
      <w:pPr>
        <w:pStyle w:val="FirstParagraph"/>
      </w:pPr>
      <w:r>
        <w:t xml:space="preserve">Israel Tel Aviv’s manufacturing landscape is characterized by fierce competition from both global giants (e.g., Siemens, Bosch) and agile local startups. Our competitive advantage, as evidenced in this Sales Report, stems from our Industrial Engineer-led operational excellence. While competitors rely on generic manufacturing models:</w:t>
      </w:r>
    </w:p>
    <w:p>
      <w:pPr>
        <w:numPr>
          <w:ilvl w:val="0"/>
          <w:numId w:val="1001"/>
        </w:numPr>
        <w:pStyle w:val="Compact"/>
      </w:pPr>
      <w:r>
        <w:rPr>
          <w:bCs/>
          <w:b/>
        </w:rPr>
        <w:t xml:space="preserve">Our Tel Aviv Industrial Engineers</w:t>
      </w:r>
      <w:r>
        <w:t xml:space="preserve"> </w:t>
      </w:r>
      <w:r>
        <w:t xml:space="preserve">developed a proprietary "Tel Aviv Speed-to-Market Framework" that reduced order fulfillment cycles by 27%—a key differentiator in securing contracts with time-sensitive clients like Israeli defense contractors and EU pharma firms.</w:t>
      </w:r>
    </w:p>
    <w:p>
      <w:pPr>
        <w:numPr>
          <w:ilvl w:val="0"/>
          <w:numId w:val="1001"/>
        </w:numPr>
        <w:pStyle w:val="Compact"/>
      </w:pPr>
      <w:r>
        <w:rPr>
          <w:bCs/>
          <w:b/>
        </w:rPr>
        <w:t xml:space="preserve">Local Talent Integration:</w:t>
      </w:r>
      <w:r>
        <w:t xml:space="preserve"> </w:t>
      </w:r>
      <w:r>
        <w:t xml:space="preserve">Engineers collaborated with Tel Aviv University’s Industrial Engineering Department to pilot AI-driven predictive maintenance, reducing machine downtime by 38% at our main facility. This directly supported the Sales Team in guaranteeing 99.2% on-time delivery—exceeding industry average (85%) and closing five major deals.</w:t>
      </w:r>
    </w:p>
    <w:p>
      <w:pPr>
        <w:numPr>
          <w:ilvl w:val="0"/>
          <w:numId w:val="1001"/>
        </w:numPr>
        <w:pStyle w:val="Compact"/>
      </w:pPr>
      <w:r>
        <w:rPr>
          <w:bCs/>
          <w:b/>
        </w:rPr>
        <w:t xml:space="preserve">Regulatory Agility:</w:t>
      </w:r>
      <w:r>
        <w:t xml:space="preserve"> </w:t>
      </w:r>
      <w:r>
        <w:t xml:space="preserve">In Israel Tel Aviv, where export regulations change weekly, Industrial Engineers rapidly redesigned compliance workflows. This enabled the Sales Team to win a $3M contract with a German healthcare supplier that previously required 6 months for regulatory approval (now achieved in 7 weeks).</w:t>
      </w:r>
    </w:p>
    <w:bookmarkEnd w:id="23"/>
    <w:bookmarkStart w:id="24" w:name="Xcb2f43d13706a8c1015e7d5d3209a167fe12e64"/>
    <w:p>
      <w:pPr>
        <w:pStyle w:val="Heading2"/>
      </w:pPr>
      <w:r>
        <w:t xml:space="preserve">V. Strategic Recommendations for Israel Tel Aviv Market Expansion</w:t>
      </w:r>
    </w:p>
    <w:p>
      <w:pPr>
        <w:pStyle w:val="FirstParagraph"/>
      </w:pPr>
      <w:r>
        <w:t xml:space="preserve">Based on the Q3 Sales Report, we recommend two targeted initiatives to leverage the Industrial Engineer’s revenue impact further across Israel Tel Aviv:</w:t>
      </w:r>
    </w:p>
    <w:p>
      <w:pPr>
        <w:numPr>
          <w:ilvl w:val="0"/>
          <w:numId w:val="1002"/>
        </w:numPr>
        <w:pStyle w:val="Compact"/>
      </w:pPr>
      <w:r>
        <w:rPr>
          <w:bCs/>
          <w:b/>
        </w:rPr>
        <w:t xml:space="preserve">Establish Dedicated "Sales-Engineering" Pods in Tel Aviv:</w:t>
      </w:r>
      <w:r>
        <w:t xml:space="preserve"> </w:t>
      </w:r>
      <w:r>
        <w:t xml:space="preserve">Create cross-functional teams of 1 Industrial Engineer + 2 Sales Executives focused exclusively on high-growth clusters (e.g., Biotech Park, Bat Yam Industrial Zone). This model, piloted with success at our Tel Aviv facility, reduced sales cycle time by 30% and will be scaled to all major Israeli hubs by Q1 2024.</w:t>
      </w:r>
    </w:p>
    <w:p>
      <w:pPr>
        <w:numPr>
          <w:ilvl w:val="0"/>
          <w:numId w:val="1002"/>
        </w:numPr>
        <w:pStyle w:val="Compact"/>
      </w:pPr>
      <w:r>
        <w:rPr>
          <w:bCs/>
          <w:b/>
        </w:rPr>
        <w:t xml:space="preserve">Invest in Tel Aviv-Specific Engineering Tech:</w:t>
      </w:r>
      <w:r>
        <w:t xml:space="preserve"> </w:t>
      </w:r>
      <w:r>
        <w:t xml:space="preserve">Allocate $500K for localized AI tools (e.g., Hebrew-language predictive analytics) to address Israel’s unique labor market dynamics. Early trials with Tel Aviv-based clients showed a 25% boost in client retention rates when engineering solutions were culturally and linguistically optimized.</w:t>
      </w:r>
    </w:p>
    <w:bookmarkEnd w:id="24"/>
    <w:bookmarkStart w:id="25" w:name="X6eebad2e784575e01a17dd2542d89d7ad2d3851"/>
    <w:p>
      <w:pPr>
        <w:pStyle w:val="Heading2"/>
      </w:pPr>
      <w:r>
        <w:t xml:space="preserve">VI. Conclusion: Industrial Engineer as Sales Catalyst</w:t>
      </w:r>
    </w:p>
    <w:p>
      <w:pPr>
        <w:pStyle w:val="FirstParagraph"/>
      </w:pPr>
      <w:r>
        <w:t xml:space="preserve">This Sales Report unequivocally demonstrates that the Industrial Engineer is not an overhead cost but the cornerstone of revenue generation in Israel Tel Aviv’s manufacturing sector. In a market where operational efficiency directly translates to sales velocity and client acquisition, our engineers delivered $4.6M in incremental Q3 revenue—proving their strategic value beyond traditional roles. As Israel Tel Aviv continues to evolve as a global hub for precision engineering, the Industrial Engineer will remain indispensable in securing competitive advantage. We urge leadership to prioritize engineering integration into all sales strategy sessions and expand the Tel Aviv-based industrial engineering team by 20% next year, directly aligning with our growth targets for Israel’s most valuable market.</w:t>
      </w:r>
    </w:p>
    <w:p>
      <w:pPr>
        <w:pStyle w:val="BodyText"/>
      </w:pPr>
      <w:r>
        <w:rPr>
          <w:bCs/>
          <w:b/>
        </w:rPr>
        <w:t xml:space="preserve">Prepared By:</w:t>
      </w:r>
      <w:r>
        <w:t xml:space="preserve"> </w:t>
      </w:r>
      <w:r>
        <w:t xml:space="preserve">Global Sales Operations &amp; Industrial Strategy Team</w:t>
      </w:r>
      <w:r>
        <w:br/>
      </w:r>
      <w:r>
        <w:rPr>
          <w:bCs/>
          <w:b/>
        </w:rPr>
        <w:t xml:space="preserve">Contact:</w:t>
      </w:r>
      <w:r>
        <w:t xml:space="preserve"> </w:t>
      </w:r>
      <w:r>
        <w:t xml:space="preserve">shira.moran@company.com | +972 3 567 8901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Israel Tel Aviv Market</dc:title>
  <dc:creator/>
  <dc:language>en</dc:language>
  <cp:keywords/>
  <dcterms:created xsi:type="dcterms:W3CDTF">2025-12-10T17:28:07Z</dcterms:created>
  <dcterms:modified xsi:type="dcterms:W3CDTF">2025-12-10T17:28:07Z</dcterms:modified>
</cp:coreProperties>
</file>

<file path=docProps/custom.xml><?xml version="1.0" encoding="utf-8"?>
<Properties xmlns="http://schemas.openxmlformats.org/officeDocument/2006/custom-properties" xmlns:vt="http://schemas.openxmlformats.org/officeDocument/2006/docPropsVTypes"/>
</file>