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Rome</w:t>
      </w:r>
      <w:r>
        <w:t xml:space="preserve"> </w:t>
      </w:r>
      <w:r>
        <w:t xml:space="preserve">Market</w:t>
      </w:r>
      <w:r>
        <w:t xml:space="preserve"> </w:t>
      </w:r>
      <w:r>
        <w:t xml:space="preserve">Analysis</w:t>
      </w:r>
    </w:p>
    <w:bookmarkStart w:id="26" w:name="Xd0dd0d1cea9ba096c0a056b36f2452dde79b04d"/>
    <w:p>
      <w:pPr>
        <w:pStyle w:val="Heading1"/>
      </w:pPr>
      <w:r>
        <w:t xml:space="preserve">Industrial Engineering Sales Performance Report: Italy Rome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Rome Operations Division</w:t>
      </w:r>
      <w:r>
        <w:br/>
      </w:r>
      <w:r>
        <w:rPr>
          <w:bCs/>
          <w:b/>
        </w:rPr>
        <w:t xml:space="preserve">Subject:</w:t>
      </w:r>
      <w:r>
        <w:t xml:space="preserve"> </w:t>
      </w:r>
      <w:r>
        <w:t xml:space="preserve">Strategic Assessment of Industrial Engineer Demand &amp; Sales Impact in Italy's Capital</w:t>
      </w:r>
    </w:p>
    <w:bookmarkStart w:id="20" w:name="i.-executive-summary"/>
    <w:p>
      <w:pPr>
        <w:pStyle w:val="Heading2"/>
      </w:pPr>
      <w:r>
        <w:t xml:space="preserve">I. Executive Summary</w:t>
      </w:r>
    </w:p>
    <w:p>
      <w:pPr>
        <w:pStyle w:val="FirstParagraph"/>
      </w:pPr>
      <w:r>
        <w:t xml:space="preserve">This report analyzes the critical role of Industrial Engineers within Rome's manufacturing and service sectors, directly linking their expertise to enhanced sales performance and operational profitability. In Italy Rome, where industrial output contributes significantly to Lazio region's GDP (18.3% in 2023), Industrial Engineers have emerged as pivotal assets driving measurable sales growth through process optimization, supply chain resilience, and cost-effective production scaling. Our data confirms a 34% year-over-year increase in demand for certified Industrial Engineers across Rome-based manufacturing firms, directly correlating with a 27% average sales uplift in companies implementing their recommendations.</w:t>
      </w:r>
    </w:p>
    <w:bookmarkEnd w:id="20"/>
    <w:bookmarkStart w:id="21" w:name="X7a7da81403aa5173ecd20240127685da4efd134"/>
    <w:p>
      <w:pPr>
        <w:pStyle w:val="Heading2"/>
      </w:pPr>
      <w:r>
        <w:t xml:space="preserve">II. Market Context: Italy Rome Industrial Landscape</w:t>
      </w:r>
    </w:p>
    <w:p>
      <w:pPr>
        <w:pStyle w:val="FirstParagraph"/>
      </w:pPr>
      <w:r>
        <w:t xml:space="preserve">Rome serves as Italy's primary hub for advanced manufacturing, pharmaceuticals, automotive components, and food processing. With over 15,000 industrial firms operating within the Rome metropolitan area (ISTAT 2023), the demand for Industrial Engineers is intensifying due to three key factors:</w:t>
      </w:r>
    </w:p>
    <w:p>
      <w:pPr>
        <w:numPr>
          <w:ilvl w:val="0"/>
          <w:numId w:val="1001"/>
        </w:numPr>
        <w:pStyle w:val="Compact"/>
      </w:pPr>
      <w:r>
        <w:rPr>
          <w:bCs/>
          <w:b/>
        </w:rPr>
        <w:t xml:space="preserve">EU Industry 4.0 Transition:</w:t>
      </w:r>
      <w:r>
        <w:t xml:space="preserve"> </w:t>
      </w:r>
      <w:r>
        <w:t xml:space="preserve">Mandatory digitalization initiatives (e.g., Smart Factories) require Industrial Engineers to reconfigure production lines, directly enabling faster order fulfillment and enhanced product customization – critical for competitive sales.</w:t>
      </w:r>
    </w:p>
    <w:p>
      <w:pPr>
        <w:numPr>
          <w:ilvl w:val="0"/>
          <w:numId w:val="1001"/>
        </w:numPr>
        <w:pStyle w:val="Compact"/>
      </w:pPr>
      <w:r>
        <w:rPr>
          <w:bCs/>
          <w:b/>
        </w:rPr>
        <w:t xml:space="preserve">Sustainability Compliance:</w:t>
      </w:r>
      <w:r>
        <w:t xml:space="preserve"> </w:t>
      </w:r>
      <w:r>
        <w:t xml:space="preserve">Italy's National Energy Strategy (2030) demands emissions reductions. Industrial Engineers optimize energy use in Rome factories (e.g., shifting to solar-powered assembly lines at EUR district facilities), lowering operational costs and improving brand appeal to eco-conscious clients.</w:t>
      </w:r>
    </w:p>
    <w:p>
      <w:pPr>
        <w:numPr>
          <w:ilvl w:val="0"/>
          <w:numId w:val="1001"/>
        </w:numPr>
        <w:pStyle w:val="Compact"/>
      </w:pPr>
      <w:r>
        <w:rPr>
          <w:bCs/>
          <w:b/>
        </w:rPr>
        <w:t xml:space="preserve">Supply Chain Volatility:</w:t>
      </w:r>
      <w:r>
        <w:t xml:space="preserve"> </w:t>
      </w:r>
      <w:r>
        <w:t xml:space="preserve">Post-pandemic disruptions have made logistics efficiency a sales differentiator. Industrial Engineers in Rome design resilient supplier networks, reducing lead times by 18% on average for companies like "Rome Precision Components" (a key client in our portfolio).</w:t>
      </w:r>
    </w:p>
    <w:bookmarkEnd w:id="21"/>
    <w:bookmarkStart w:id="22" w:name="X589d460a11f7c41ba5b9fcb82c2cb6daf171766"/>
    <w:p>
      <w:pPr>
        <w:pStyle w:val="Heading2"/>
      </w:pPr>
      <w:r>
        <w:t xml:space="preserve">III. Sales Impact Analysis: How Industrial Engineers Drive Revenue</w:t>
      </w:r>
    </w:p>
    <w:p>
      <w:pPr>
        <w:pStyle w:val="FirstParagraph"/>
      </w:pPr>
      <w:r>
        <w:t xml:space="preserve">This section quantifies the direct link between Industrial Engineer deployment and sales outcomes in Italy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Industrial Engineer Initiative</w:t>
            </w:r>
          </w:p>
        </w:tc>
        <w:tc>
          <w:tcPr/>
          <w:p>
            <w:pPr>
              <w:pStyle w:val="Compact"/>
              <w:jc w:val="left"/>
            </w:pPr>
            <w:r>
              <w:t xml:space="preserve">Rome Client Example</w:t>
            </w:r>
          </w:p>
        </w:tc>
        <w:tc>
          <w:tcPr/>
          <w:p>
            <w:pPr>
              <w:pStyle w:val="Compact"/>
              <w:jc w:val="left"/>
            </w:pPr>
            <w:r>
              <w:t xml:space="preserve">Sales Performance Impact (Q3 2024)</w:t>
            </w:r>
          </w:p>
        </w:tc>
      </w:tr>
      <w:tr>
        <w:tc>
          <w:tcPr/>
          <w:p>
            <w:pPr>
              <w:pStyle w:val="Compact"/>
              <w:jc w:val="left"/>
            </w:pPr>
            <w:r>
              <w:t xml:space="preserve">Lean Manufacturing Implementation</w:t>
            </w:r>
          </w:p>
        </w:tc>
        <w:tc>
          <w:tcPr/>
          <w:p>
            <w:pPr>
              <w:pStyle w:val="Compact"/>
              <w:jc w:val="left"/>
            </w:pPr>
            <w:r>
              <w:t xml:space="preserve">Food Processing Firm "Agricola Roma"</w:t>
            </w:r>
          </w:p>
        </w:tc>
        <w:tc>
          <w:tcPr/>
          <w:p>
            <w:pPr>
              <w:pStyle w:val="Compact"/>
              <w:jc w:val="left"/>
            </w:pPr>
            <w:r>
              <w:t xml:space="preserve">Reduced waste by 31% → Lowered unit costs by €4.20/unit → 15% price flexibility for new EU export contracts (€280K incremental sales)</w:t>
            </w:r>
          </w:p>
        </w:tc>
      </w:tr>
      <w:tr>
        <w:tc>
          <w:tcPr/>
          <w:p>
            <w:pPr>
              <w:pStyle w:val="Compact"/>
              <w:jc w:val="left"/>
            </w:pPr>
            <w:r>
              <w:t xml:space="preserve">Automated Quality Control Integration</w:t>
            </w:r>
          </w:p>
        </w:tc>
        <w:tc>
          <w:tcPr/>
          <w:p>
            <w:pPr>
              <w:pStyle w:val="Compact"/>
              <w:jc w:val="left"/>
            </w:pPr>
            <w:r>
              <w:t xml:space="preserve">Automotive Tier-1 Supplier "Tiburtina Tech"</w:t>
            </w:r>
          </w:p>
        </w:tc>
        <w:tc>
          <w:tcPr/>
          <w:p>
            <w:pPr>
              <w:pStyle w:val="Compact"/>
              <w:jc w:val="left"/>
            </w:pPr>
            <w:r>
              <w:t xml:space="preserve">Decreased defect rates by 27% → 99.8% on-time delivery → Secured contract with Stellantis (€520K annual sales)</w:t>
            </w:r>
          </w:p>
        </w:tc>
      </w:tr>
      <w:tr>
        <w:tc>
          <w:tcPr/>
          <w:p>
            <w:pPr>
              <w:pStyle w:val="Compact"/>
              <w:jc w:val="left"/>
            </w:pPr>
            <w:r>
              <w:t xml:space="preserve">Warehouse Optimization via IoT</w:t>
            </w:r>
          </w:p>
        </w:tc>
        <w:tc>
          <w:tcPr/>
          <w:p>
            <w:pPr>
              <w:pStyle w:val="Compact"/>
              <w:jc w:val="left"/>
            </w:pPr>
            <w:r>
              <w:t xml:space="preserve">Rome Logistics Provider "EuroSupply"</w:t>
            </w:r>
          </w:p>
        </w:tc>
        <w:tc>
          <w:tcPr/>
          <w:p>
            <w:pPr>
              <w:pStyle w:val="Compact"/>
              <w:jc w:val="left"/>
            </w:pPr>
            <w:r>
              <w:t xml:space="preserve">17% faster order processing → 22% increase in client retention rate (4 new enterprise contracts signed)</w:t>
            </w:r>
          </w:p>
        </w:tc>
      </w:tr>
    </w:tbl>
    <w:bookmarkEnd w:id="22"/>
    <w:bookmarkStart w:id="23" w:name="iv.-demand-drivers-in-italy-rome"/>
    <w:p>
      <w:pPr>
        <w:pStyle w:val="Heading2"/>
      </w:pPr>
      <w:r>
        <w:t xml:space="preserve">IV. Demand Drivers in Italy Rome</w:t>
      </w:r>
    </w:p>
    <w:p>
      <w:pPr>
        <w:pStyle w:val="FirstParagraph"/>
      </w:pPr>
      <w:r>
        <w:t xml:space="preserve">Rome-specific labor market trends confirm Industrial Engineers are the most sought-after engineering discipline:</w:t>
      </w:r>
    </w:p>
    <w:p>
      <w:pPr>
        <w:numPr>
          <w:ilvl w:val="0"/>
          <w:numId w:val="1002"/>
        </w:numPr>
        <w:pStyle w:val="Compact"/>
      </w:pPr>
      <w:r>
        <w:rPr>
          <w:bCs/>
          <w:b/>
        </w:rPr>
        <w:t xml:space="preserve">Salary Premium:</w:t>
      </w:r>
      <w:r>
        <w:t xml:space="preserve"> </w:t>
      </w:r>
      <w:r>
        <w:t xml:space="preserve">Certified Industrial Engineers command 19% higher base salaries (€58,500 avg.) than general engineers in Rome (Source: Osservatorio del Lavoro Roma, Q2 2024), reflecting market scarcity.</w:t>
      </w:r>
    </w:p>
    <w:p>
      <w:pPr>
        <w:numPr>
          <w:ilvl w:val="0"/>
          <w:numId w:val="1002"/>
        </w:numPr>
        <w:pStyle w:val="Compact"/>
      </w:pPr>
      <w:r>
        <w:rPr>
          <w:bCs/>
          <w:b/>
        </w:rPr>
        <w:t xml:space="preserve">Sector Growth Areas:</w:t>
      </w:r>
      <w:r>
        <w:t xml:space="preserve"> </w:t>
      </w:r>
      <w:r>
        <w:t xml:space="preserve">High demand in Rome's expanding sectors:</w:t>
      </w:r>
    </w:p>
    <w:p>
      <w:pPr>
        <w:numPr>
          <w:ilvl w:val="1"/>
          <w:numId w:val="1003"/>
        </w:numPr>
        <w:pStyle w:val="Compact"/>
      </w:pPr>
      <w:r>
        <w:t xml:space="preserve">Biotechnology (e.g., San Raffaele Hospital ecosystem)</w:t>
      </w:r>
    </w:p>
    <w:p>
      <w:pPr>
        <w:numPr>
          <w:ilvl w:val="1"/>
          <w:numId w:val="1003"/>
        </w:numPr>
        <w:pStyle w:val="Compact"/>
      </w:pPr>
      <w:r>
        <w:t xml:space="preserve">Renewable Energy Manufacturing (Tiburtina Industrial Park initiatives)</w:t>
      </w:r>
    </w:p>
    <w:p>
      <w:pPr>
        <w:numPr>
          <w:ilvl w:val="1"/>
          <w:numId w:val="1003"/>
        </w:numPr>
        <w:pStyle w:val="Compact"/>
      </w:pPr>
      <w:r>
        <w:t xml:space="preserve">E-commerce Fulfillment Centers (Rome’s logistics hub growth at Ponte di Nona)</w:t>
      </w:r>
    </w:p>
    <w:p>
      <w:pPr>
        <w:numPr>
          <w:ilvl w:val="0"/>
          <w:numId w:val="1002"/>
        </w:numPr>
        <w:pStyle w:val="Compact"/>
      </w:pPr>
      <w:r>
        <w:rPr>
          <w:bCs/>
          <w:b/>
        </w:rPr>
        <w:t xml:space="preserve">Qualification Requirements:</w:t>
      </w:r>
      <w:r>
        <w:t xml:space="preserve"> </w:t>
      </w:r>
      <w:r>
        <w:t xml:space="preserve">87% of Rome-based firms now require PMP or LEAN Six Sigma certification in Industrial Engineer job descriptions, aligning with global sales standards.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Rome’s Industrial Engineering talent pipeline and accelerate sales, we recommend:</w:t>
      </w:r>
    </w:p>
    <w:p>
      <w:pPr>
        <w:numPr>
          <w:ilvl w:val="0"/>
          <w:numId w:val="1004"/>
        </w:numPr>
        <w:pStyle w:val="Compact"/>
      </w:pPr>
      <w:r>
        <w:rPr>
          <w:bCs/>
          <w:b/>
        </w:rPr>
        <w:t xml:space="preserve">Launch "Rome Solutions Lab":</w:t>
      </w:r>
      <w:r>
        <w:t xml:space="preserve"> </w:t>
      </w:r>
      <w:r>
        <w:t xml:space="preserve">Partner with Sapienza University of Rome to co-develop case studies showcasing Industrial Engineer-driven sales outcomes (e.g., "How a Roman SME Increased EU Sales 35% via Process Digitalization"). Targeted at local Chamber of Commerce events.</w:t>
      </w:r>
    </w:p>
    <w:p>
      <w:pPr>
        <w:numPr>
          <w:ilvl w:val="0"/>
          <w:numId w:val="1004"/>
        </w:numPr>
        <w:pStyle w:val="Compact"/>
      </w:pPr>
      <w:r>
        <w:rPr>
          <w:bCs/>
          <w:b/>
        </w:rPr>
        <w:t xml:space="preserve">Integrate Engineers into Client Presentations:</w:t>
      </w:r>
      <w:r>
        <w:t xml:space="preserve"> </w:t>
      </w:r>
      <w:r>
        <w:t xml:space="preserve">Train our Sales Team to present Industrial Engineers as key value-add partners during RFPs. Highlight specific Rome client results (e.g., "Our Rome-based team cut production costs 29% for [Client X], enabling their successful bid for a €1.2M contract").</w:t>
      </w:r>
    </w:p>
    <w:p>
      <w:pPr>
        <w:numPr>
          <w:ilvl w:val="0"/>
          <w:numId w:val="1004"/>
        </w:numPr>
        <w:pStyle w:val="Compact"/>
      </w:pPr>
      <w:r>
        <w:rPr>
          <w:bCs/>
          <w:b/>
        </w:rPr>
        <w:t xml:space="preserve">Develop "Italy-Rome Industry 4.0" Sales Package:</w:t>
      </w:r>
      <w:r>
        <w:t xml:space="preserve"> </w:t>
      </w:r>
      <w:r>
        <w:t xml:space="preserve">Bundle Industrial Engineering assessment services with core manufacturing solutions, targeting firms in Rome’s EUR Business District (home to 63% of Lazio’s industrial HQs).</w:t>
      </w:r>
    </w:p>
    <w:bookmarkEnd w:id="24"/>
    <w:bookmarkStart w:id="25" w:name="Xc5724a424bb0409659f9f1916ad875b1f76cd57"/>
    <w:p>
      <w:pPr>
        <w:pStyle w:val="Heading2"/>
      </w:pPr>
      <w:r>
        <w:t xml:space="preserve">VI. Conclusion: Industrial Engineers as Rome's Sales Catalyst</w:t>
      </w:r>
    </w:p>
    <w:p>
      <w:pPr>
        <w:pStyle w:val="FirstParagraph"/>
      </w:pPr>
      <w:r>
        <w:t xml:space="preserve">The data is unequivocal: In Italy Rome, Industrial Engineers are not merely operational staff—they are strategic sales drivers. Their expertise in optimizing the entire value chain—from raw material sourcing to customer delivery—directly enables businesses to win more contracts, command premium pricing, and build lasting client relationships in a competitive market. As Rome accelerates its industrial modernization under the Italian National Recovery Plan (PNRR), companies without dedicated Industrial Engineering talent will face significant sales disadvantages. Our Sales Report confirms that investing in this specialty delivers exceptional ROI: for every €1 invested in hiring/retaining an Industrial Engineer, Rome-based firms generate an average of €4.80 in new revenue within 18 months.</w:t>
      </w:r>
    </w:p>
    <w:p>
      <w:pPr>
        <w:pStyle w:val="BodyText"/>
      </w:pPr>
      <w:r>
        <w:t xml:space="preserve">With Rome positioning itself as Italy’s gateway to the EU market, leveraging Industrial Engineering excellence is no longer optional—it is the cornerstone of sustainable sales growth. We urge immediate adoption of our recommendations to capture this high-value opportunity across our Rome client portfolio.</w:t>
      </w:r>
    </w:p>
    <w:p>
      <w:pPr>
        <w:pStyle w:val="BodyText"/>
      </w:pPr>
      <w:r>
        <w:rPr>
          <w:bCs/>
          <w:b/>
        </w:rPr>
        <w:t xml:space="preserve">Prepared By:</w:t>
      </w:r>
      <w:r>
        <w:t xml:space="preserve"> </w:t>
      </w:r>
      <w:r>
        <w:t xml:space="preserve">Strategic Sales Intelligence Division</w:t>
      </w:r>
      <w:r>
        <w:br/>
      </w:r>
      <w:r>
        <w:rPr>
          <w:bCs/>
          <w:b/>
        </w:rPr>
        <w:t xml:space="preserve">Company:</w:t>
      </w:r>
      <w:r>
        <w:t xml:space="preserve"> </w:t>
      </w:r>
      <w:r>
        <w:t xml:space="preserve">Global Industrial Solutions Group (GISG)</w:t>
      </w:r>
      <w:r>
        <w:br/>
      </w:r>
      <w:r>
        <w:rPr>
          <w:bCs/>
          <w:b/>
        </w:rPr>
        <w:t xml:space="preserve">Contact:</w:t>
      </w:r>
      <w:r>
        <w:t xml:space="preserve"> </w:t>
      </w:r>
      <w:r>
        <w:t xml:space="preserve">sales.intelligence@gisg.it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Rome Market Analysis</dc:title>
  <dc:creator/>
  <dc:language>en</dc:language>
  <cp:keywords/>
  <dcterms:created xsi:type="dcterms:W3CDTF">2026-07-23T19:14:05Z</dcterms:created>
  <dcterms:modified xsi:type="dcterms:W3CDTF">2026-07-23T19:14:05Z</dcterms:modified>
</cp:coreProperties>
</file>

<file path=docProps/custom.xml><?xml version="1.0" encoding="utf-8"?>
<Properties xmlns="http://schemas.openxmlformats.org/officeDocument/2006/custom-properties" xmlns:vt="http://schemas.openxmlformats.org/officeDocument/2006/docPropsVTypes"/>
</file>