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Engineering</w:t>
      </w:r>
      <w:r>
        <w:t xml:space="preserve"> </w:t>
      </w:r>
      <w:r>
        <w:t xml:space="preserve">Sales</w:t>
      </w:r>
      <w:r>
        <w:t xml:space="preserve"> </w:t>
      </w:r>
      <w:r>
        <w:t xml:space="preserve">Report:</w:t>
      </w:r>
      <w:r>
        <w:t xml:space="preserve"> </w:t>
      </w:r>
      <w:r>
        <w:t xml:space="preserve">Kazakhstan</w:t>
      </w:r>
      <w:r>
        <w:t xml:space="preserve"> </w:t>
      </w:r>
      <w:r>
        <w:t xml:space="preserve">Almaty</w:t>
      </w:r>
      <w:r>
        <w:t xml:space="preserve"> </w:t>
      </w:r>
      <w:r>
        <w:t xml:space="preserve">Market</w:t>
      </w:r>
    </w:p>
    <w:bookmarkStart w:id="27" w:name="X069d77f3d354869536d6c5251a24ef8729370d2"/>
    <w:p>
      <w:pPr>
        <w:pStyle w:val="Heading1"/>
      </w:pPr>
      <w:r>
        <w:t xml:space="preserve">Industrial Engineering Sales Performance Report: Driving Operational Excellence in Kazakhstan Almaty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Central Asian Operations</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report details the sales performance of Industrial Engineering services across the Kazakhstan Almaty region, demonstrating significant growth in demand for process optimization and productivity solutions. As Kazakhstan accelerates its industrial modernization under "Kazakhstan 2050," Almaty—the nation's economic hub—has become a critical market for specialized Industrial Engineers. Our team achieved a 37% year-over-year sales increase in Almaty, securing contracts with major mining, manufacturing, and logistics firms. This growth underscores the strategic importance of integrating Industrial Engineering expertise into Kazakhstan's industrial transformation agenda.</w:t>
      </w:r>
    </w:p>
    <w:bookmarkEnd w:id="20"/>
    <w:bookmarkStart w:id="21" w:name="X8e2c989386ad9457384da1a359c0e56a7a0f4de"/>
    <w:p>
      <w:pPr>
        <w:pStyle w:val="Heading2"/>
      </w:pPr>
      <w:r>
        <w:t xml:space="preserve">Market Analysis: Industrial Engineering Demand in Kazakhstan Almaty</w:t>
      </w:r>
    </w:p>
    <w:p>
      <w:pPr>
        <w:pStyle w:val="FirstParagraph"/>
      </w:pPr>
      <w:r>
        <w:t xml:space="preserve">The Almaty region represents 42% of Kazakhstan's industrial output, driven by sectors including metallurgy (Kazakhmys, Kazzinc), agro-processing (Almaty Food Group), and logistics hubs serving Central Asia. A recent survey by the Kazakh Ministry of Industry and Infrastructure confirmed that 68% of Almaty-based manufacturers identify "operational inefficiency" as their top challenge—directly aligning with the core competencies of an Industrial Engineer.</w:t>
      </w:r>
    </w:p>
    <w:p>
      <w:pPr>
        <w:pStyle w:val="BodyText"/>
      </w:pPr>
      <w:r>
        <w:t xml:space="preserve">Our sales pipeline reflects this demand, with 12 new Industrial Engineering service contracts secured in Q3, including:</w:t>
      </w:r>
    </w:p>
    <w:p>
      <w:pPr>
        <w:numPr>
          <w:ilvl w:val="0"/>
          <w:numId w:val="1001"/>
        </w:numPr>
        <w:pStyle w:val="Compact"/>
      </w:pPr>
      <w:r>
        <w:t xml:space="preserve">A $450,000 process optimization project for a leading aluminum plant in Almaty's Kaskelen Industrial Park</w:t>
      </w:r>
    </w:p>
    <w:p>
      <w:pPr>
        <w:numPr>
          <w:ilvl w:val="0"/>
          <w:numId w:val="1001"/>
        </w:numPr>
        <w:pStyle w:val="Compact"/>
      </w:pPr>
      <w:r>
        <w:t xml:space="preserve">A 24-month Lean Manufacturing implementation at the Kazakhstan National Meat Processing Facility (Almaty)</w:t>
      </w:r>
    </w:p>
    <w:p>
      <w:pPr>
        <w:numPr>
          <w:ilvl w:val="0"/>
          <w:numId w:val="1001"/>
        </w:numPr>
        <w:pStyle w:val="Compact"/>
      </w:pPr>
      <w:r>
        <w:t xml:space="preserve">Supply chain redesign for a major Eurasian logistics provider operating out of Almaty International Airport</w:t>
      </w:r>
    </w:p>
    <w:bookmarkEnd w:id="21"/>
    <w:bookmarkStart w:id="22" w:name="X95ffe125c06c079634b462cf7820252e04b0fe6"/>
    <w:p>
      <w:pPr>
        <w:pStyle w:val="Heading2"/>
      </w:pPr>
      <w:r>
        <w:t xml:space="preserve">Sales Performance: Key Metrics &amp; Growth Drivers</w:t>
      </w:r>
    </w:p>
    <w:p>
      <w:pPr>
        <w:pStyle w:val="FirstParagraph"/>
      </w:pPr>
      <w:r>
        <w:t xml:space="preserve">Metrics</w:t>
      </w:r>
    </w:p>
    <w:p>
      <w:pPr>
        <w:pStyle w:val="BodyText"/>
      </w:pPr>
      <w:r>
        <w:t xml:space="preserve">Q3 2023 (Almaty)</w:t>
      </w:r>
    </w:p>
    <w:p>
      <w:pPr>
        <w:pStyle w:val="BodyText"/>
      </w:pPr>
      <w:r>
        <w:t xml:space="preserve">Q3 2022 (Almaty)</w:t>
      </w:r>
    </w:p>
    <w:p>
      <w:pPr>
        <w:pStyle w:val="BodyText"/>
      </w:pPr>
      <w:r>
        <w:t xml:space="preserve">% Change</w:t>
      </w:r>
    </w:p>
    <w:p>
      <w:pPr>
        <w:pStyle w:val="BodyText"/>
      </w:pPr>
      <w:r>
        <w:t xml:space="preserve">Total Sales Revenue</w:t>
      </w:r>
    </w:p>
    <w:p>
      <w:pPr>
        <w:pStyle w:val="BodyText"/>
      </w:pPr>
      <w:r>
        <w:t xml:space="preserve">$1.87M</w:t>
      </w:r>
    </w:p>
    <w:p>
      <w:pPr>
        <w:pStyle w:val="BodyText"/>
      </w:pPr>
      <w:r>
        <w:t xml:space="preserve">$1.36M</w:t>
      </w:r>
    </w:p>
    <w:p>
      <w:pPr>
        <w:pStyle w:val="BodyText"/>
      </w:pPr>
      <w:r>
        <w:t xml:space="preserve">+37.5%</w:t>
      </w:r>
    </w:p>
    <w:p>
      <w:pPr>
        <w:pStyle w:val="BodyText"/>
      </w:pPr>
      <w:r>
        <w:t xml:space="preserve">New Client Acquisition</w:t>
      </w:r>
    </w:p>
    <w:p>
      <w:pPr>
        <w:pStyle w:val="BodyText"/>
      </w:pPr>
      <w:r>
        <w:t xml:space="preserve">9 Clients</w:t>
      </w:r>
    </w:p>
    <w:p>
      <w:pPr>
        <w:pStyle w:val="BodyText"/>
      </w:pPr>
      <w:r>
        <w:t xml:space="preserve">5 Clients</w:t>
      </w:r>
    </w:p>
    <w:p>
      <w:pPr>
        <w:pStyle w:val="BodyText"/>
      </w:pPr>
      <w:r>
        <w:t xml:space="preserve">+80%</w:t>
      </w:r>
    </w:p>
    <w:p>
      <w:pPr>
        <w:pStyle w:val="BodyText"/>
      </w:pPr>
      <w:r>
        <w:t xml:space="preserve">92%87%+5%</w:t>
      </w:r>
    </w:p>
    <w:p>
      <w:pPr>
        <w:pStyle w:val="BodyText"/>
      </w:pPr>
      <w:r>
        <w:t xml:space="preserve">$156,000$132,000+18.2%</w:t>
      </w:r>
    </w:p>
    <w:p>
      <w:pPr>
        <w:pStyle w:val="BodyText"/>
      </w:pPr>
      <w:r>
        <w:t xml:space="preserve">The growth was fueled by three strategic factors specific to Kazakhstan Almaty:</w:t>
      </w:r>
    </w:p>
    <w:p>
      <w:pPr>
        <w:numPr>
          <w:ilvl w:val="0"/>
          <w:numId w:val="1002"/>
        </w:numPr>
        <w:pStyle w:val="Compact"/>
      </w:pPr>
      <w:r>
        <w:rPr>
          <w:bCs/>
          <w:b/>
        </w:rPr>
        <w:t xml:space="preserve">Alignment with National Priorities:</w:t>
      </w:r>
      <w:r>
        <w:t xml:space="preserve"> </w:t>
      </w:r>
      <w:r>
        <w:t xml:space="preserve">Our Industrial Engineering solutions directly support "Digital Transformation of Kazakhstan" initiatives, particularly in smart factory implementation (e.g., 5G-enabled production lines at Almaty Metal Works).</w:t>
      </w:r>
    </w:p>
    <w:p>
      <w:pPr>
        <w:numPr>
          <w:ilvl w:val="0"/>
          <w:numId w:val="1002"/>
        </w:numPr>
        <w:pStyle w:val="Compact"/>
      </w:pPr>
      <w:r>
        <w:rPr>
          <w:bCs/>
          <w:b/>
        </w:rPr>
        <w:t xml:space="preserve">Cultural Adaptation:</w:t>
      </w:r>
      <w:r>
        <w:t xml:space="preserve"> </w:t>
      </w:r>
      <w:r>
        <w:t xml:space="preserve">Our local team of 8 Industrial Engineers includes Kazakhstani-certified professionals fluent in Russian and Kazakh, enabling seamless integration with regional management practices.</w:t>
      </w:r>
    </w:p>
    <w:p>
      <w:pPr>
        <w:numPr>
          <w:ilvl w:val="0"/>
          <w:numId w:val="1002"/>
        </w:numPr>
        <w:pStyle w:val="Compact"/>
      </w:pPr>
      <w:r>
        <w:rPr>
          <w:bCs/>
          <w:b/>
        </w:rPr>
        <w:t xml:space="preserve">Logistics Advantage:</w:t>
      </w:r>
      <w:r>
        <w:t xml:space="preserve"> </w:t>
      </w:r>
      <w:r>
        <w:t xml:space="preserve">Being headquartered in Almaty (vs. remote international offices) allows rapid deployment—average response time to client sites is now under 48 hours versus 10 days previously.</w:t>
      </w:r>
    </w:p>
    <w:bookmarkEnd w:id="22"/>
    <w:bookmarkStart w:id="23" w:name="X6c041c631e3fef36407d4becb5ea954a8961ea3"/>
    <w:p>
      <w:pPr>
        <w:pStyle w:val="Heading2"/>
      </w:pPr>
      <w:r>
        <w:t xml:space="preserve">Client Success Story: Optimizing Almaty's Agro-Processing Sector</w:t>
      </w:r>
    </w:p>
    <w:p>
      <w:pPr>
        <w:pStyle w:val="FirstParagraph"/>
      </w:pPr>
      <w:r>
        <w:t xml:space="preserve">Our partnership with "Almaty Food Group" exemplifies the value Industrial Engineers deliver in Kazakhstan. The client faced 30% production downtime due to manual inventory systems and inefficient workflow sequencing. Our Industrial Engineering team implemented a digital material flow management system integrated with Kazakhstani agricultural supply chains, resulting in:</w:t>
      </w:r>
    </w:p>
    <w:p>
      <w:pPr>
        <w:numPr>
          <w:ilvl w:val="0"/>
          <w:numId w:val="1003"/>
        </w:numPr>
        <w:pStyle w:val="Compact"/>
      </w:pPr>
      <w:r>
        <w:t xml:space="preserve">28% reduction in raw material handling time</w:t>
      </w:r>
    </w:p>
    <w:p>
      <w:pPr>
        <w:numPr>
          <w:ilvl w:val="0"/>
          <w:numId w:val="1003"/>
        </w:numPr>
        <w:pStyle w:val="Compact"/>
      </w:pPr>
      <w:r>
        <w:t xml:space="preserve">15% decrease in production costs (saving ~$320,000 annually)</w:t>
      </w:r>
    </w:p>
    <w:p>
      <w:pPr>
        <w:numPr>
          <w:ilvl w:val="0"/>
          <w:numId w:val="1003"/>
        </w:numPr>
        <w:pStyle w:val="Compact"/>
      </w:pPr>
      <w:r>
        <w:t xml:space="preserve">Compliance with Kazakhstan's new GOST R 57973-2021 food safety standards</w:t>
      </w:r>
    </w:p>
    <w:p>
      <w:pPr>
        <w:pStyle w:val="FirstParagraph"/>
      </w:pPr>
      <w:r>
        <w:t xml:space="preserve">"The Industrial Engineer from our team didn't just analyze processes—they redesigned them within our local cultural and regulatory context," stated Mr. A. Tursynbekov, Operations Director at Almaty Food Group. "This isn't a Western template; it's an Almaty-ready solution."</w:t>
      </w:r>
    </w:p>
    <w:bookmarkEnd w:id="23"/>
    <w:bookmarkStart w:id="24" w:name="X863482cd5e9a881e5d30ae7a4ff8914951d272d"/>
    <w:p>
      <w:pPr>
        <w:pStyle w:val="Heading2"/>
      </w:pPr>
      <w:r>
        <w:t xml:space="preserve">Challenges &amp; Strategic Response in Kazakhstan Almaty</w:t>
      </w:r>
    </w:p>
    <w:p>
      <w:pPr>
        <w:pStyle w:val="FirstParagraph"/>
      </w:pPr>
      <w:r>
        <w:t xml:space="preserve">Despite strong growth, we identified two critical market challenges requiring immediate Industrial Engineering intervention:</w:t>
      </w:r>
    </w:p>
    <w:p>
      <w:pPr>
        <w:numPr>
          <w:ilvl w:val="0"/>
          <w:numId w:val="1004"/>
        </w:numPr>
        <w:pStyle w:val="Compact"/>
      </w:pPr>
      <w:r>
        <w:rPr>
          <w:bCs/>
          <w:b/>
        </w:rPr>
        <w:t xml:space="preserve">Skill Gap in Local Talent:</w:t>
      </w:r>
      <w:r>
        <w:t xml:space="preserve"> </w:t>
      </w:r>
      <w:r>
        <w:t xml:space="preserve">74% of Almaty manufacturers report shortages of certified Industrial Engineers. We've partnered with Almaty Technical University to launch a Kazakhstan-specific certification program (validated by the Ministry of Education) targeting 100+ local engineers annually.</w:t>
      </w:r>
    </w:p>
    <w:p>
      <w:pPr>
        <w:numPr>
          <w:ilvl w:val="0"/>
          <w:numId w:val="1004"/>
        </w:numPr>
        <w:pStyle w:val="Compact"/>
      </w:pPr>
      <w:r>
        <w:rPr>
          <w:bCs/>
          <w:b/>
        </w:rPr>
        <w:t xml:space="preserve">Cold-Weather Logistics Constraints:</w:t>
      </w:r>
      <w:r>
        <w:t xml:space="preserve"> </w:t>
      </w:r>
      <w:r>
        <w:t xml:space="preserve">Winter conditions in Kazakhstan Almaty disrupt supply chains by 22% (per 2023 Central Asian Logistics Report). Our Industrial Engineers designed a temperature-adaptive warehousing system adopted by 3 major Almaty logistics firms, reducing winter downtime by 41%.</w:t>
      </w:r>
    </w:p>
    <w:bookmarkEnd w:id="24"/>
    <w:bookmarkStart w:id="25" w:name="Xf0a4888a0f66e0eefa05d2fb91cd39cd0afe369"/>
    <w:p>
      <w:pPr>
        <w:pStyle w:val="Heading2"/>
      </w:pPr>
      <w:r>
        <w:t xml:space="preserve">Future Outlook: Sales Strategy for Kazakhstan Almaty</w:t>
      </w:r>
    </w:p>
    <w:p>
      <w:pPr>
        <w:pStyle w:val="FirstParagraph"/>
      </w:pPr>
      <w:r>
        <w:t xml:space="preserve">Looking ahead, our Industrial Engineering sales strategy for Kazakhstan Almaty will focus on:</w:t>
      </w:r>
    </w:p>
    <w:p>
      <w:pPr>
        <w:numPr>
          <w:ilvl w:val="0"/>
          <w:numId w:val="1005"/>
        </w:numPr>
        <w:pStyle w:val="Compact"/>
      </w:pPr>
      <w:r>
        <w:rPr>
          <w:bCs/>
          <w:b/>
        </w:rPr>
        <w:t xml:space="preserve">Tiered Service Packages:</w:t>
      </w:r>
      <w:r>
        <w:t xml:space="preserve"> </w:t>
      </w:r>
      <w:r>
        <w:t xml:space="preserve">Offering entry-level "Digital Process Audit" ($15K) and enterprise "Smart Factory Integration" ($500K+) to capture diverse client sizes across Almaty's manufacturing ecosystem.</w:t>
      </w:r>
    </w:p>
    <w:p>
      <w:pPr>
        <w:numPr>
          <w:ilvl w:val="0"/>
          <w:numId w:val="1005"/>
        </w:numPr>
        <w:pStyle w:val="Compact"/>
      </w:pPr>
      <w:r>
        <w:rPr>
          <w:bCs/>
          <w:b/>
        </w:rPr>
        <w:t xml:space="preserve">Government Collaboration:</w:t>
      </w:r>
      <w:r>
        <w:t xml:space="preserve"> </w:t>
      </w:r>
      <w:r>
        <w:t xml:space="preserve">Partnering with the Almaty Economic Development Agency on industrial zone modernization projects under Kazakhstan's "Industrial Park 2030" initiative.</w:t>
      </w:r>
    </w:p>
    <w:p>
      <w:pPr>
        <w:numPr>
          <w:ilvl w:val="0"/>
          <w:numId w:val="1005"/>
        </w:numPr>
        <w:pStyle w:val="Compact"/>
      </w:pPr>
      <w:r>
        <w:rPr>
          <w:bCs/>
          <w:b/>
        </w:rPr>
        <w:t xml:space="preserve">Sustainability Integration:</w:t>
      </w:r>
      <w:r>
        <w:t xml:space="preserve"> </w:t>
      </w:r>
      <w:r>
        <w:t xml:space="preserve">Embedding resource efficiency (energy/water) into Industrial Engineering solutions to meet Kazakhstan's 2050 carbon neutrality target—currently a top priority for Almaty's industrial sector.</w:t>
      </w:r>
    </w:p>
    <w:bookmarkEnd w:id="25"/>
    <w:bookmarkStart w:id="26" w:name="conclusion"/>
    <w:p>
      <w:pPr>
        <w:pStyle w:val="Heading2"/>
      </w:pPr>
      <w:r>
        <w:t xml:space="preserve">Conclusion</w:t>
      </w:r>
    </w:p>
    <w:p>
      <w:pPr>
        <w:pStyle w:val="FirstParagraph"/>
      </w:pPr>
      <w:r>
        <w:t xml:space="preserve">The Sales Report for Industrial Engineering services in Kazakhstan Almaty confirms this as a high-potential market where targeted expertise drives measurable ROI. With our 37% sales growth and client retention exceeding 90%, we've proven that Industrial Engineers are not merely consultants but essential partners in Kazakhstan's industrial evolution. As Almaty continues to position itself as Central Asia's manufacturing nerve center, the demand for localized Industrial Engineering solutions will only intensify. We project continued double-digit growth through Q4 2023 and into 2024, with a strategic focus on embedding our services within Kazakhstan's national development framework. The future of industrial competitiveness in Almaty belongs to those who deploy Industrial Engineering as a core business strategy—not an afterthought.</w:t>
      </w:r>
    </w:p>
    <w:p>
      <w:pPr>
        <w:pStyle w:val="BodyText"/>
      </w:pPr>
      <w:r>
        <w:rPr>
          <w:bCs/>
          <w:b/>
        </w:rPr>
        <w:t xml:space="preserve">Prepared by:</w:t>
      </w:r>
      <w:r>
        <w:t xml:space="preserve"> </w:t>
      </w:r>
      <w:r>
        <w:t xml:space="preserve">Central Asia Sales &amp; Strategy Division</w:t>
      </w:r>
      <w:r>
        <w:br/>
      </w:r>
      <w:r>
        <w:rPr>
          <w:bCs/>
          <w:b/>
        </w:rPr>
        <w:t xml:space="preserve">Contact:</w:t>
      </w:r>
      <w:r>
        <w:t xml:space="preserve"> </w:t>
      </w:r>
      <w:r>
        <w:t xml:space="preserve">sales.kz@industrial-engineering.global</w:t>
      </w:r>
      <w:r>
        <w:br/>
      </w:r>
      <w:r>
        <w:rPr>
          <w:bCs/>
          <w:b/>
        </w:rPr>
        <w:t xml:space="preserve">Distribution:</w:t>
      </w:r>
      <w:r>
        <w:t xml:space="preserve"> </w:t>
      </w:r>
      <w:r>
        <w:t xml:space="preserve">Kazakhstan Almaty Regional Leadership, Executive Board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Engineering Sales Report: Kazakhstan Almaty Market</dc:title>
  <dc:creator/>
  <dc:language>en</dc:language>
  <cp:keywords/>
  <dcterms:created xsi:type="dcterms:W3CDTF">2026-07-21T14:41:03Z</dcterms:created>
  <dcterms:modified xsi:type="dcterms:W3CDTF">2026-07-21T14:41:03Z</dcterms:modified>
</cp:coreProperties>
</file>

<file path=docProps/custom.xml><?xml version="1.0" encoding="utf-8"?>
<Properties xmlns="http://schemas.openxmlformats.org/officeDocument/2006/custom-properties" xmlns:vt="http://schemas.openxmlformats.org/officeDocument/2006/docPropsVTypes"/>
</file>