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Kenya</w:t>
      </w:r>
      <w:r>
        <w:t xml:space="preserve"> </w:t>
      </w:r>
      <w:r>
        <w:t xml:space="preserve">Nairobi</w:t>
      </w:r>
      <w:r>
        <w:t xml:space="preserve"> </w:t>
      </w:r>
      <w:r>
        <w:t xml:space="preserve">Region</w:t>
      </w:r>
    </w:p>
    <w:bookmarkStart w:id="27" w:name="X8e74b64d0dc60311470aeb953d2f41e561c6c8d"/>
    <w:p>
      <w:pPr>
        <w:pStyle w:val="Heading1"/>
      </w:pPr>
      <w:r>
        <w:t xml:space="preserve">Industrial Engineer Sales Performance Report: Driving Growth in Nairobi's Manufacturing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Kenya Nairobi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impact of Industrial Engineering initiatives on revenue generation across our Nairobi operations. In Kenya's dynamic manufacturing landscape, the role of the</w:t>
      </w:r>
      <w:r>
        <w:t xml:space="preserve"> </w:t>
      </w:r>
      <w:r>
        <w:rPr>
          <w:iCs/>
          <w:i/>
        </w:rPr>
        <w:t xml:space="preserve">Industrial Engineer</w:t>
      </w:r>
      <w:r>
        <w:t xml:space="preserve"> </w:t>
      </w:r>
      <w:r>
        <w:t xml:space="preserve">has evolved beyond traditional process optimization to become a strategic catalyst for sales growth. Through targeted workflow enhancements and resource intelligence, our Nairobi-based Industrial Engineering team directly contributed to a 12.7% year-over-year increase in regional sales revenue, exceeding targets by $385,000. This document substantiates how industrial engineering excellence in</w:t>
      </w:r>
      <w:r>
        <w:t xml:space="preserve"> </w:t>
      </w:r>
      <w:r>
        <w:rPr>
          <w:bCs/>
          <w:b/>
        </w:rPr>
        <w:t xml:space="preserve">Kenya Nairobi</w:t>
      </w:r>
      <w:r>
        <w:t xml:space="preserve"> </w:t>
      </w:r>
      <w:r>
        <w:t xml:space="preserve">translates into measurable commercial outcomes.</w:t>
      </w:r>
    </w:p>
    <w:bookmarkEnd w:id="20"/>
    <w:bookmarkStart w:id="21" w:name="Xe0961eaa995a6be7664241e108e2f95d954dbb3"/>
    <w:p>
      <w:pPr>
        <w:pStyle w:val="Heading2"/>
      </w:pPr>
      <w:r>
        <w:t xml:space="preserve">II. Industrial Engineer as Sales Enabler: Core Value Proposition</w:t>
      </w:r>
    </w:p>
    <w:p>
      <w:pPr>
        <w:pStyle w:val="FirstParagraph"/>
      </w:pPr>
      <w:r>
        <w:t xml:space="preserve">In the competitive Kenyan market, particularly within Nairobi's industrial corridors (Thika Road, Industrial Area, and Eastleigh), sales performance hinges on operational agility. The</w:t>
      </w:r>
      <w:r>
        <w:t xml:space="preserve"> </w:t>
      </w:r>
      <w:r>
        <w:rPr>
          <w:iCs/>
          <w:i/>
        </w:rPr>
        <w:t xml:space="preserve">Industrial Engineer</w:t>
      </w:r>
      <w:r>
        <w:t xml:space="preserve"> </w:t>
      </w:r>
      <w:r>
        <w:t xml:space="preserve">serves as the pivotal bridge between production capacity and sales execution. Key contributions include:</w:t>
      </w:r>
    </w:p>
    <w:p>
      <w:pPr>
        <w:numPr>
          <w:ilvl w:val="0"/>
          <w:numId w:val="1001"/>
        </w:numPr>
        <w:pStyle w:val="Compact"/>
      </w:pPr>
      <w:r>
        <w:rPr>
          <w:bCs/>
          <w:b/>
        </w:rPr>
        <w:t xml:space="preserve">Reduced Order Fulfillment Cycles:</w:t>
      </w:r>
      <w:r>
        <w:t xml:space="preserve"> </w:t>
      </w:r>
      <w:r>
        <w:t xml:space="preserve">By redesigning assembly lines at our Nairobi facility, Industrial Engineers slashed average lead times from 14 to 9 days – directly enabling us to secure 27 new contracts with major retailers (e.g., Carrefour, Nakumatt) in Q3.</w:t>
      </w:r>
    </w:p>
    <w:p>
      <w:pPr>
        <w:numPr>
          <w:ilvl w:val="0"/>
          <w:numId w:val="1001"/>
        </w:numPr>
        <w:pStyle w:val="Compact"/>
      </w:pPr>
      <w:r>
        <w:rPr>
          <w:bCs/>
          <w:b/>
        </w:rPr>
        <w:t xml:space="preserve">Cost Optimization for Sales Leverage:</w:t>
      </w:r>
      <w:r>
        <w:t xml:space="preserve"> </w:t>
      </w:r>
      <w:r>
        <w:t xml:space="preserve">Real-time data analytics implemented by our Nairobi-based Industrial Engineer team identified $1.2M in annual material waste reduction. This allowed sales teams to offer competitive pricing on flagship products (e.g., 8% price reduction on agricultural machinery components) without margin erosion, capturing 15% more market share.</w:t>
      </w:r>
    </w:p>
    <w:p>
      <w:pPr>
        <w:numPr>
          <w:ilvl w:val="0"/>
          <w:numId w:val="1001"/>
        </w:numPr>
        <w:pStyle w:val="Compact"/>
      </w:pPr>
      <w:r>
        <w:rPr>
          <w:bCs/>
          <w:b/>
        </w:rPr>
        <w:t xml:space="preserve">Enhanced Client Retention:</w:t>
      </w:r>
      <w:r>
        <w:t xml:space="preserve"> </w:t>
      </w:r>
      <w:r>
        <w:t xml:space="preserve">Predictive maintenance models developed by the Industrial Engineer team reduced equipment downtime by 40%. This ensured consistent delivery to key Nairobi clients like Saree Industries and KCB Group, resulting in a 98% contract renewal rate – directly supporting our $2.1M sales retention target.</w:t>
      </w:r>
    </w:p>
    <w:bookmarkEnd w:id="21"/>
    <w:bookmarkStart w:id="22" w:name="X3e09f6f94f5cac3b53b385a63cadb9caf6674d9"/>
    <w:p>
      <w:pPr>
        <w:pStyle w:val="Heading2"/>
      </w:pPr>
      <w:r>
        <w:t xml:space="preserve">III. Nairobi-Specific Sales Impact: Quantifiable Results</w:t>
      </w:r>
    </w:p>
    <w:p>
      <w:pPr>
        <w:pStyle w:val="FirstParagraph"/>
      </w:pPr>
      <w:r>
        <w:t xml:space="preserve">The following metrics demonstrate the tangible revenue impact of Industrial Engineering interventions within the</w:t>
      </w:r>
      <w:r>
        <w:t xml:space="preserve"> </w:t>
      </w:r>
      <w:r>
        <w:rPr>
          <w:bCs/>
          <w:b/>
        </w:rPr>
        <w:t xml:space="preserve">Kenya Nairobi</w:t>
      </w:r>
      <w:r>
        <w:t xml:space="preserve"> </w:t>
      </w:r>
      <w:r>
        <w:t xml:space="preserve">context:</w:t>
      </w:r>
    </w:p>
    <w:p>
      <w:pPr>
        <w:pStyle w:val="BodyText"/>
      </w:pPr>
      <w:r>
        <w:t xml:space="preserve">KPI</w:t>
      </w:r>
    </w:p>
    <w:p>
      <w:pPr>
        <w:pStyle w:val="BodyText"/>
      </w:pPr>
      <w:r>
        <w:t xml:space="preserve">Q3 2022 (Pre-Engineer Initiative)</w:t>
      </w:r>
    </w:p>
    <w:p>
      <w:pPr>
        <w:pStyle w:val="BodyText"/>
      </w:pPr>
      <w:r>
        <w:t xml:space="preserve">Q3 2023 (Post-Implementation)</w:t>
      </w:r>
    </w:p>
    <w:p>
      <w:pPr>
        <w:pStyle w:val="BodyText"/>
      </w:pPr>
      <w:r>
        <w:t xml:space="preserve">YoY Change</w:t>
      </w:r>
    </w:p>
    <w:p>
      <w:pPr>
        <w:pStyle w:val="BodyText"/>
      </w:pPr>
      <w:r>
        <w:t xml:space="preserve">Sales Revenue (Nairobi Region)</w:t>
      </w:r>
    </w:p>
    <w:p>
      <w:pPr>
        <w:pStyle w:val="BodyText"/>
      </w:pPr>
      <w:r>
        <w:t xml:space="preserve">$2.45M</w:t>
      </w:r>
    </w:p>
    <w:p>
      <w:pPr>
        <w:pStyle w:val="BodyText"/>
      </w:pPr>
      <w:r>
        <w:t xml:space="preserve">$2.78M</w:t>
      </w:r>
    </w:p>
    <w:p>
      <w:pPr>
        <w:pStyle w:val="BodyText"/>
      </w:pPr>
      <w:r>
        <w:t xml:space="preserve">+13.5%</w:t>
      </w:r>
    </w:p>
    <w:p>
      <w:pPr>
        <w:pStyle w:val="BodyText"/>
      </w:pPr>
      <w:r>
        <w:t xml:space="preserve">New Client Acquisition Rate</w:t>
      </w:r>
    </w:p>
    <w:p>
      <w:pPr>
        <w:pStyle w:val="BodyText"/>
      </w:pPr>
      <w:r>
        <w:t xml:space="preserve">18 clients</w:t>
      </w:r>
    </w:p>
    <w:p>
      <w:pPr>
        <w:pStyle w:val="BodyText"/>
      </w:pPr>
      <w:r>
        <w:t xml:space="preserve">&lt;</w:t>
      </w:r>
    </w:p>
    <w:p>
      <w:pPr>
        <w:pStyle w:val="BodyText"/>
      </w:pPr>
      <w:r>
        <w:t xml:space="preserve">24 clients</w:t>
      </w:r>
    </w:p>
    <w:p>
      <w:pPr>
        <w:pStyle w:val="BodyText"/>
      </w:pPr>
      <w:r>
        <w:t xml:space="preserve">&lt;</w:t>
      </w:r>
    </w:p>
    <w:p>
      <w:pPr>
        <w:pStyle w:val="BodyText"/>
      </w:pPr>
      <w:r>
        <w:t xml:space="preserve">+33% (All Nairobi-based)</w:t>
      </w:r>
    </w:p>
    <w:p>
      <w:pPr>
        <w:pStyle w:val="BodyText"/>
      </w:pPr>
      <w:r>
        <w:t xml:space="preserve">86.2%</w:t>
      </w:r>
    </w:p>
    <w:p>
      <w:pPr>
        <w:pStyle w:val="BodyText"/>
      </w:pPr>
      <w:r>
        <w:t xml:space="preserve">&lt;</w:t>
      </w:r>
    </w:p>
    <w:p>
      <w:pPr>
        <w:pStyle w:val="BodyText"/>
      </w:pPr>
      <w:r>
        <w:t xml:space="preserve">95.7%</w:t>
      </w:r>
    </w:p>
    <w:p>
      <w:pPr>
        <w:pStyle w:val="BodyText"/>
      </w:pPr>
      <w:r>
        <w:t xml:space="preserve">+9.5 pts</w:t>
      </w:r>
    </w:p>
    <w:p>
      <w:pPr>
        <w:pStyle w:val="BodyText"/>
      </w:pPr>
      <w:r>
        <w:t xml:space="preserve">14.3%</w:t>
      </w:r>
      <w:r>
        <w:t xml:space="preserve"> </w:t>
      </w:r>
      <w:r>
        <w:t xml:space="preserve">4.8%</w:t>
      </w:r>
    </w:p>
    <w:p>
      <w:pPr>
        <w:pStyle w:val="BodyText"/>
      </w:pPr>
      <w:r>
        <w:t xml:space="preserve">Crucially, 82% of new sales in Q3 were secured through Nairobi-based industrial clients who specifically cited our improved operational reliability as the deciding factor – a direct outcome of Industrial Engineer-driven process improvements.</w:t>
      </w:r>
    </w:p>
    <w:bookmarkEnd w:id="22"/>
    <w:bookmarkStart w:id="23" w:name="X6ede47c6cdb9e02ff0dfb04fef9748f824298bb"/>
    <w:p>
      <w:pPr>
        <w:pStyle w:val="Heading2"/>
      </w:pPr>
      <w:r>
        <w:t xml:space="preserve">IV. Case Study: Nairobi Agri-Tech Client Success</w:t>
      </w:r>
    </w:p>
    <w:p>
      <w:pPr>
        <w:pStyle w:val="FirstParagraph"/>
      </w:pPr>
      <w:r>
        <w:rPr>
          <w:iCs/>
          <w:i/>
        </w:rPr>
        <w:t xml:space="preserve">Client:</w:t>
      </w:r>
      <w:r>
        <w:t xml:space="preserve"> </w:t>
      </w:r>
      <w:r>
        <w:t xml:space="preserve">Agri-Process Solutions Ltd. (Nairobi-based agro-processing firm)</w:t>
      </w:r>
      <w:r>
        <w:br/>
      </w:r>
      <w:r>
        <w:rPr>
          <w:iCs/>
          <w:i/>
        </w:rPr>
        <w:t xml:space="preserve">Challenge:</w:t>
      </w:r>
      <w:r>
        <w:t xml:space="preserve"> </w:t>
      </w:r>
      <w:r>
        <w:t xml:space="preserve">Frequent production halts due to conveyor system failures, causing missed delivery deadlines and lost contracts.</w:t>
      </w:r>
      <w:r>
        <w:br/>
      </w:r>
      <w:r>
        <w:rPr>
          <w:iCs/>
          <w:i/>
        </w:rPr>
        <w:t xml:space="preserve">Solution:</w:t>
      </w:r>
      <w:r>
        <w:t xml:space="preserve"> </w:t>
      </w:r>
      <w:r>
        <w:t xml:space="preserve">Our Nairobi Industrial Engineer deployed IoT sensors and predictive maintenance protocols, reducing unplanned downtime by 57% within 8 weeks.</w:t>
      </w:r>
      <w:r>
        <w:br/>
      </w:r>
      <w:r>
        <w:rPr>
          <w:iCs/>
          <w:i/>
        </w:rPr>
        <w:t xml:space="preserve">Sales Outcome:</w:t>
      </w:r>
      <w:r>
        <w:t xml:space="preserve"> </w:t>
      </w:r>
      <w:r>
        <w:t xml:space="preserve">Agri-Process Solutions expanded their contract from $42K/month to $78K/month, adding an estimated $432K in annual sales. The client publicly attributed this growth to our "unmatched operational resilience" – a direct result of Industrial Engineering excellence.</w:t>
      </w:r>
    </w:p>
    <w:bookmarkEnd w:id="23"/>
    <w:bookmarkStart w:id="24" w:name="X0031d7b41d1ab17ceabdb0e425d023a40fa9b91"/>
    <w:p>
      <w:pPr>
        <w:pStyle w:val="Heading2"/>
      </w:pPr>
      <w:r>
        <w:t xml:space="preserve">V. Nairobi Market Insights Driving Strategy</w:t>
      </w:r>
    </w:p>
    <w:p>
      <w:pPr>
        <w:pStyle w:val="FirstParagraph"/>
      </w:pPr>
      <w:r>
        <w:t xml:space="preserve">Understanding Kenya's unique business environment is critical for Industrial Engineers operating in Nairobi. Our team identified three regional trends that shaped Q3 sales strategy:</w:t>
      </w:r>
    </w:p>
    <w:p>
      <w:pPr>
        <w:numPr>
          <w:ilvl w:val="0"/>
          <w:numId w:val="1002"/>
        </w:numPr>
        <w:pStyle w:val="Compact"/>
      </w:pPr>
      <w:r>
        <w:rPr>
          <w:bCs/>
          <w:b/>
        </w:rPr>
        <w:t xml:space="preserve">Power Instability as Sales Barrier:</w:t>
      </w:r>
      <w:r>
        <w:t xml:space="preserve"> </w:t>
      </w:r>
      <w:r>
        <w:t xml:space="preserve">68% of Nairobi manufacturers reported revenue loss from outages. Industrial Engineers redesigned power backup systems for our production lines, ensuring 99.2% uptime during peak load-shedding periods – a key selling point for sales teams.</w:t>
      </w:r>
    </w:p>
    <w:p>
      <w:pPr>
        <w:numPr>
          <w:ilvl w:val="0"/>
          <w:numId w:val="1002"/>
        </w:numPr>
        <w:pStyle w:val="Compact"/>
      </w:pPr>
      <w:r>
        <w:rPr>
          <w:bCs/>
          <w:b/>
        </w:rPr>
        <w:t xml:space="preserve">Local Content Requirements:</w:t>
      </w:r>
      <w:r>
        <w:t xml:space="preserve"> </w:t>
      </w:r>
      <w:r>
        <w:t xml:space="preserve">New Kenyan government mandates (e.g., 40% local sourcing) necessitated supply chain restructuring. Industrial Engineers reconfigured our Nairobi supplier network, enabling us to meet compliance while reducing costs – allowing sales to offer "Kenya-made" pricing advantages.</w:t>
      </w:r>
    </w:p>
    <w:p>
      <w:pPr>
        <w:numPr>
          <w:ilvl w:val="0"/>
          <w:numId w:val="1002"/>
        </w:numPr>
        <w:pStyle w:val="Compact"/>
      </w:pPr>
      <w:r>
        <w:rPr>
          <w:iCs/>
          <w:i/>
        </w:rPr>
        <w:t xml:space="preserve">Nairobi Customer Expectations:</w:t>
      </w:r>
      <w:r>
        <w:t xml:space="preserve"> </w:t>
      </w:r>
      <w:r>
        <w:t xml:space="preserve">Local clients prioritize rapid response times over global competitors. Industrial Engineers implemented a "Nairobi Hub Response Protocol," cutting initial quote turnaround from 5 days to 18 hours – directly accelerating sales cycles for 32 new leads.</w:t>
      </w:r>
    </w:p>
    <w:bookmarkEnd w:id="24"/>
    <w:bookmarkStart w:id="25" w:name="X0179d68597c2cddfb4298a78a0992813b7c10c5"/>
    <w:p>
      <w:pPr>
        <w:pStyle w:val="Heading2"/>
      </w:pPr>
      <w:r>
        <w:t xml:space="preserve">VI. Strategic Recommendations for Kenya Nairobi Operations</w:t>
      </w:r>
    </w:p>
    <w:p>
      <w:pPr>
        <w:pStyle w:val="FirstParagraph"/>
      </w:pPr>
      <w:r>
        <w:t xml:space="preserve">To sustain this growth trajectory, we propose:</w:t>
      </w:r>
    </w:p>
    <w:p>
      <w:pPr>
        <w:numPr>
          <w:ilvl w:val="0"/>
          <w:numId w:val="1003"/>
        </w:numPr>
        <w:pStyle w:val="Compact"/>
      </w:pPr>
      <w:r>
        <w:rPr>
          <w:bCs/>
          <w:b/>
        </w:rPr>
        <w:t xml:space="preserve">Scale Industrial Engineer Team in Nairobi:</w:t>
      </w:r>
      <w:r>
        <w:t xml:space="preserve"> </w:t>
      </w:r>
      <w:r>
        <w:t xml:space="preserve">Allocate 3 additional roles to support expansion into the Eastleigh industrial cluster (target: $500K new revenue from this zone by Q2 2024).</w:t>
      </w:r>
    </w:p>
    <w:p>
      <w:pPr>
        <w:numPr>
          <w:ilvl w:val="0"/>
          <w:numId w:val="1003"/>
        </w:numPr>
        <w:pStyle w:val="Compact"/>
      </w:pPr>
      <w:r>
        <w:rPr>
          <w:bCs/>
          <w:b/>
        </w:rPr>
        <w:t xml:space="preserve">Integrate Sales-Engineering Tech Stack:</w:t>
      </w:r>
      <w:r>
        <w:t xml:space="preserve"> </w:t>
      </w:r>
      <w:r>
        <w:t xml:space="preserve">Deploy a unified platform where Industrial Engineers share real-time production data with sales teams – reducing client inquiry resolution time by 35% (pilot underway in Nairobi).</w:t>
      </w:r>
    </w:p>
    <w:p>
      <w:pPr>
        <w:numPr>
          <w:ilvl w:val="0"/>
          <w:numId w:val="1003"/>
        </w:numPr>
        <w:pStyle w:val="Compact"/>
      </w:pPr>
      <w:r>
        <w:rPr>
          <w:bCs/>
          <w:b/>
        </w:rPr>
        <w:t xml:space="preserve">Nairobi Industry Partnerships:</w:t>
      </w:r>
      <w:r>
        <w:t xml:space="preserve"> </w:t>
      </w:r>
      <w:r>
        <w:t xml:space="preserve">Co-develop training programs with KNUST Engineering Department to build local talent pipeline, ensuring long-term Industrial Engineer capacity for Kenya's growing manufacturing sector.</w:t>
      </w:r>
    </w:p>
    <w:bookmarkEnd w:id="25"/>
    <w:bookmarkStart w:id="26" w:name="vii.-conclusion"/>
    <w:p>
      <w:pPr>
        <w:pStyle w:val="Heading2"/>
      </w:pPr>
      <w:r>
        <w:t xml:space="preserve">VII. Conclusion</w:t>
      </w:r>
    </w:p>
    <w:p>
      <w:pPr>
        <w:pStyle w:val="FirstParagraph"/>
      </w:pPr>
      <w:r>
        <w:t xml:space="preserve">This Sales Report unequivocally demonstrates that the</w:t>
      </w:r>
      <w:r>
        <w:t xml:space="preserve"> </w:t>
      </w:r>
      <w:r>
        <w:rPr>
          <w:iCs/>
          <w:i/>
        </w:rPr>
        <w:t xml:space="preserve">Industrial Engineer</w:t>
      </w:r>
      <w:r>
        <w:t xml:space="preserve"> </w:t>
      </w:r>
      <w:r>
        <w:t xml:space="preserve">is not merely an operations role in Kenya Nairobi – they are a revenue engine. By transforming production efficiency into competitive sales advantages, our Nairobi-based Industrial Engineering team has become indispensable to market leadership. As Kenya accelerates industrialization through Vision 2030, the strategic integration of Industrial Engineering expertise will remain paramount for sustained growth in Nairobi's $18B manufacturing sector.</w:t>
      </w:r>
    </w:p>
    <w:p>
      <w:pPr>
        <w:pStyle w:val="BodyText"/>
      </w:pPr>
      <w:r>
        <w:rPr>
          <w:bCs/>
          <w:b/>
        </w:rPr>
        <w:t xml:space="preserve">Prepared By:</w:t>
      </w:r>
      <w:r>
        <w:t xml:space="preserve"> </w:t>
      </w:r>
      <w:r>
        <w:t xml:space="preserve">Sales &amp; Operations Strategy Division</w:t>
      </w:r>
      <w:r>
        <w:br/>
      </w:r>
      <w:r>
        <w:rPr>
          <w:bCs/>
          <w:b/>
        </w:rPr>
        <w:t xml:space="preserve">Industrial Engineer Leadership Team</w:t>
      </w:r>
      <w:r>
        <w:br/>
      </w:r>
      <w:r>
        <w:rPr>
          <w:iCs/>
          <w:i/>
        </w:rPr>
        <w:t xml:space="preserve">Nairobi, Kenya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Kenya Nairobi Region</dc:title>
  <dc:creator/>
  <dc:language>en</dc:language>
  <cp:keywords/>
  <dcterms:created xsi:type="dcterms:W3CDTF">2026-07-21T07:54:43Z</dcterms:created>
  <dcterms:modified xsi:type="dcterms:W3CDTF">2026-07-21T07:54:43Z</dcterms:modified>
</cp:coreProperties>
</file>

<file path=docProps/custom.xml><?xml version="1.0" encoding="utf-8"?>
<Properties xmlns="http://schemas.openxmlformats.org/officeDocument/2006/custom-properties" xmlns:vt="http://schemas.openxmlformats.org/officeDocument/2006/docPropsVTypes"/>
</file>