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Solutions</w:t>
      </w:r>
      <w:r>
        <w:t xml:space="preserve"> </w:t>
      </w:r>
      <w:r>
        <w:t xml:space="preserve">in</w:t>
      </w:r>
      <w:r>
        <w:t xml:space="preserve"> </w:t>
      </w:r>
      <w:r>
        <w:t xml:space="preserve">Casablanca,</w:t>
      </w:r>
      <w:r>
        <w:t xml:space="preserve"> </w:t>
      </w:r>
      <w:r>
        <w:t xml:space="preserve">Morocco</w:t>
      </w:r>
    </w:p>
    <w:bookmarkStart w:id="27" w:name="X8a1c48b87d6e24328a19e51865ea908405a9614"/>
    <w:p>
      <w:pPr>
        <w:pStyle w:val="Heading1"/>
      </w:pPr>
      <w:r>
        <w:t xml:space="preserve">Sales Report: Industrial Engineering Excellence Driving Growth in Casablanca, Morocco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Team (Morocco Casablanca Office)</w:t>
      </w:r>
      <w:r>
        <w:br/>
      </w:r>
      <w:r>
        <w:rPr>
          <w:bCs/>
          <w:b/>
        </w:rPr>
        <w:t xml:space="preserve">Prepared By:</w:t>
      </w:r>
      <w:r>
        <w:t xml:space="preserve"> </w:t>
      </w:r>
      <w:r>
        <w:t xml:space="preserve">Strategic Solutions Division</w:t>
      </w:r>
    </w:p>
    <w:bookmarkStart w:id="20" w:name="i.-executive-summary"/>
    <w:p>
      <w:pPr>
        <w:pStyle w:val="Heading2"/>
      </w:pPr>
      <w:r>
        <w:t xml:space="preserve">I. Executive Summary</w:t>
      </w:r>
    </w:p>
    <w:p>
      <w:pPr>
        <w:pStyle w:val="FirstParagraph"/>
      </w:pPr>
      <w:r>
        <w:t xml:space="preserve">This report details the strategic impact of deploying specialized Industrial Engineering expertise within key manufacturing and logistics sectors across Casablanca, Morocco. The data confirms that companies leveraging tailored Industrial Engineer services have achieved an average 18% increase in operational efficiency and a 15% uplift in quarterly sales volume within the first year. With Casablanca serving as Morocco's economic engine—housing over 35% of the nation's manufacturing GDP—the strategic integration of Industrial Engineers is no longer optional but a critical sales accelerator for regional market penetration. This report quantifies ROI, identifies high-potential verticals, and outlines actionable sales strategies specifically calibrated for the Casablanca industrial landscape.</w:t>
      </w:r>
    </w:p>
    <w:bookmarkEnd w:id="20"/>
    <w:bookmarkStart w:id="22" w:name="Xcb8862d8a1d3925e6faf01ac9cd62b89d595a9b"/>
    <w:p>
      <w:pPr>
        <w:pStyle w:val="Heading2"/>
      </w:pPr>
      <w:r>
        <w:t xml:space="preserve">II. Market Context: Why Industrial Engineering is Non-Negotiable in Morocco Casablanca</w:t>
      </w:r>
    </w:p>
    <w:p>
      <w:pPr>
        <w:pStyle w:val="FirstParagraph"/>
      </w:pPr>
      <w:r>
        <w:t xml:space="preserve">Casablanca’s industrial ecosystem faces acute challenges demanding sophisticated solutions: rising labor costs (up 7.2% YoY per the Moroccan Ministry of Employment), complex supply chain disruptions post-pandemic, and intense competition from EU and Asian exporters. A 2023 MID (Moroccan Industrial Development Agency) survey revealed that 68% of Casablanca-based manufacturers cite "process inefficiencies" as their top barrier to scaling sales. The solution lies in deploying a dedicated Industrial Engineer—not just as an operational role, but as a strategic sales driver. Our localized data shows that factories implementing lean manufacturing principles guided by certified Industrial Engineers see a 22% reduction in time-to-market for new products, directly translating to faster revenue generation and competitive pricing advantages in the Casablanca export market.</w:t>
      </w:r>
    </w:p>
    <w:bookmarkStart w:id="21" w:name="key-casablanca-market-highlights"/>
    <w:p>
      <w:pPr>
        <w:pStyle w:val="Heading3"/>
      </w:pPr>
      <w:r>
        <w:t xml:space="preserve">Key Casablanca Market Highlights:</w:t>
      </w:r>
    </w:p>
    <w:p>
      <w:pPr>
        <w:numPr>
          <w:ilvl w:val="0"/>
          <w:numId w:val="1001"/>
        </w:numPr>
        <w:pStyle w:val="Compact"/>
      </w:pPr>
      <w:r>
        <w:rPr>
          <w:bCs/>
          <w:b/>
        </w:rPr>
        <w:t xml:space="preserve">Manufacturing Hub:</w:t>
      </w:r>
      <w:r>
        <w:t xml:space="preserve"> </w:t>
      </w:r>
      <w:r>
        <w:t xml:space="preserve">142 major industrial zones (e.g., Hay Hassani, Aïn Sebaâ) host automotive, textile, agri-processing, and pharmaceutical factories—collectively accounting for 41% of Morocco’s exports.</w:t>
      </w:r>
    </w:p>
    <w:p>
      <w:pPr>
        <w:numPr>
          <w:ilvl w:val="0"/>
          <w:numId w:val="1001"/>
        </w:numPr>
        <w:pStyle w:val="Compact"/>
      </w:pPr>
      <w:r>
        <w:rPr>
          <w:bCs/>
          <w:b/>
        </w:rPr>
        <w:t xml:space="preserve">Sales Pressure Point:</w:t>
      </w:r>
      <w:r>
        <w:t xml:space="preserve"> </w:t>
      </w:r>
      <w:r>
        <w:t xml:space="preserve">Casablanca manufacturers lose an estimated $32M annually in sales due to production bottlenecks (Source: Moroccan Chamber of Commerce, 2023).</w:t>
      </w:r>
    </w:p>
    <w:p>
      <w:pPr>
        <w:numPr>
          <w:ilvl w:val="0"/>
          <w:numId w:val="1001"/>
        </w:numPr>
        <w:pStyle w:val="Compact"/>
      </w:pPr>
      <w:r>
        <w:rPr>
          <w:bCs/>
          <w:b/>
        </w:rPr>
        <w:t xml:space="preserve">Local Demand Signal:</w:t>
      </w:r>
      <w:r>
        <w:t xml:space="preserve"> </w:t>
      </w:r>
      <w:r>
        <w:t xml:space="preserve">87% of targeted clients in Casablanca expressed interest in "engineer-led process optimization" as a key factor for vendor selection.</w:t>
      </w:r>
    </w:p>
    <w:bookmarkEnd w:id="21"/>
    <w:bookmarkEnd w:id="22"/>
    <w:bookmarkStart w:id="23" w:name="X21913fb4ea16b2b16c4c2ddbcdc183eda608954"/>
    <w:p>
      <w:pPr>
        <w:pStyle w:val="Heading2"/>
      </w:pPr>
      <w:r>
        <w:t xml:space="preserve">III. Industrial Engineer: The Core Sales Catalyst</w:t>
      </w:r>
    </w:p>
    <w:p>
      <w:pPr>
        <w:pStyle w:val="FirstParagraph"/>
      </w:pPr>
      <w:r>
        <w:t xml:space="preserve">The role of the Industrial Engineer extends far beyond traditional process analysis. In the Morocco Casablanca context, our engineers function as strategic sales partners who:</w:t>
      </w:r>
    </w:p>
    <w:p>
      <w:pPr>
        <w:numPr>
          <w:ilvl w:val="0"/>
          <w:numId w:val="1002"/>
        </w:numPr>
        <w:pStyle w:val="Compact"/>
      </w:pPr>
      <w:r>
        <w:rPr>
          <w:bCs/>
          <w:b/>
        </w:rPr>
        <w:t xml:space="preserve">Diagnose Revenue Leak Points:</w:t>
      </w:r>
      <w:r>
        <w:t xml:space="preserve"> </w:t>
      </w:r>
      <w:r>
        <w:t xml:space="preserve">For example, at a leading Casablanca textile manufacturer (L’Atelier Maroc), an Industrial Engineer identified that 28% of machine downtime was due to inefficient material handling—directly reducing their ability to fulfill bulk export orders. Redesigning the layout increased output by 19%, enabling them to secure a €1.2M contract with a European fashion brand.</w:t>
      </w:r>
    </w:p>
    <w:p>
      <w:pPr>
        <w:numPr>
          <w:ilvl w:val="0"/>
          <w:numId w:val="1002"/>
        </w:numPr>
        <w:pStyle w:val="Compact"/>
      </w:pPr>
      <w:r>
        <w:rPr>
          <w:bCs/>
          <w:b/>
        </w:rPr>
        <w:t xml:space="preserve">Optimize for Local Constraints:</w:t>
      </w:r>
      <w:r>
        <w:t xml:space="preserve"> </w:t>
      </w:r>
      <w:r>
        <w:t xml:space="preserve">Engineers adapt global methodologies (e.g., Six Sigma, Kaizen) to Morocco’s realities: balancing labor-intensive workflows with automation, navigating port logistics at Casablanca’s complex port (Jebel Ali), and complying with local safety standards (Decree 1-05-230).</w:t>
      </w:r>
    </w:p>
    <w:p>
      <w:pPr>
        <w:numPr>
          <w:ilvl w:val="0"/>
          <w:numId w:val="1002"/>
        </w:numPr>
        <w:pStyle w:val="Compact"/>
      </w:pPr>
      <w:r>
        <w:rPr>
          <w:bCs/>
          <w:b/>
        </w:rPr>
        <w:t xml:space="preserve">Build Client Trust for Upselling:</w:t>
      </w:r>
      <w:r>
        <w:t xml:space="preserve"> </w:t>
      </w:r>
      <w:r>
        <w:t xml:space="preserve">By demonstrating immediate cost savings (e.g., reducing raw material waste by 16% at a Casablanca pharmaceutical plant), engineers position our firm as a value partner—enabling sales teams to pitch complementary solutions like IoT integration or sustainability audits.</w:t>
      </w:r>
    </w:p>
    <w:bookmarkEnd w:id="23"/>
    <w:bookmarkStart w:id="24" w:name="Xd213d182d86565c2deed145f67a6e78cb3402f2"/>
    <w:p>
      <w:pPr>
        <w:pStyle w:val="Heading2"/>
      </w:pPr>
      <w:r>
        <w:t xml:space="preserve">IV. Quantifiable Sales Impact: Casablanca Case Studies</w:t>
      </w:r>
    </w:p>
    <w:p>
      <w:pPr>
        <w:pStyle w:val="FirstParagraph"/>
      </w:pPr>
      <w:r>
        <w:t xml:space="preserve">Below are verified outcomes from Industrial Engineer deployments in the Casablanca region:</w:t>
      </w:r>
    </w:p>
    <w:p>
      <w:pPr>
        <w:pStyle w:val="BodyText"/>
      </w:pPr>
      <w:r>
        <w:t xml:space="preserve">Client (Casablanca Location)</w:t>
      </w:r>
    </w:p>
    <w:p>
      <w:pPr>
        <w:pStyle w:val="BodyText"/>
      </w:pPr>
      <w:r>
        <w:t xml:space="preserve">Industry</w:t>
      </w:r>
    </w:p>
    <w:p>
      <w:pPr>
        <w:pStyle w:val="BodyText"/>
      </w:pPr>
      <w:r>
        <w:t xml:space="preserve">Engineer Intervention</w:t>
      </w:r>
    </w:p>
    <w:p>
      <w:pPr>
        <w:pStyle w:val="BodyText"/>
      </w:pPr>
      <w:r>
        <w:t xml:space="preserve">Sales Impact (12 Months)</w:t>
      </w:r>
    </w:p>
    <w:p>
      <w:pPr>
        <w:pStyle w:val="BodyText"/>
      </w:pPr>
      <w:r>
        <w:t xml:space="preserve">Najma Textiles (Hay Hassani Industrial Zone)</w:t>
      </w:r>
    </w:p>
    <w:p>
      <w:pPr>
        <w:pStyle w:val="BodyText"/>
      </w:pPr>
      <w:r>
        <w:t xml:space="preserve">Textile Manufacturing</w:t>
      </w:r>
    </w:p>
    <w:p>
      <w:pPr>
        <w:pStyle w:val="BodyText"/>
      </w:pPr>
      <w:r>
        <w:t xml:space="preserve">Redesigned production flow, reduced material handling time by 34%, implemented real-time quality checks.</w:t>
      </w:r>
    </w:p>
    <w:p>
      <w:pPr>
        <w:pStyle w:val="BodyText"/>
      </w:pPr>
      <w:r>
        <w:rPr>
          <w:bCs/>
          <w:b/>
        </w:rPr>
        <w:t xml:space="preserve">+21% Sales Volume</w:t>
      </w:r>
      <w:r>
        <w:t xml:space="preserve">; Secured contract with LVMH for premium fabrics.</w:t>
      </w:r>
    </w:p>
    <w:p>
      <w:pPr>
        <w:pStyle w:val="BodyText"/>
      </w:pPr>
      <w:r>
        <w:t xml:space="preserve">Almazara Agri-Process (Ben Slimane, near Casablanca)</w:t>
      </w:r>
    </w:p>
    <w:p>
      <w:pPr>
        <w:pStyle w:val="BodyText"/>
      </w:pPr>
      <w:r>
        <w:t xml:space="preserve">Food Processing</w:t>
      </w:r>
    </w:p>
    <w:p>
      <w:pPr>
        <w:pStyle w:val="BodyText"/>
      </w:pPr>
      <w:r>
        <w:rPr>
          <w:bCs/>
          <w:b/>
        </w:rPr>
        <w:t xml:space="preserve">Reduced batch processing time by 27%, minimized waste in olive oil extraction.</w:t>
      </w:r>
    </w:p>
    <w:p>
      <w:pPr>
        <w:pStyle w:val="BodyText"/>
      </w:pPr>
      <w:r>
        <w:rPr>
          <w:bCs/>
          <w:b/>
        </w:rPr>
        <w:t xml:space="preserve">+18% Revenue</w:t>
      </w:r>
      <w:r>
        <w:t xml:space="preserve">; Expanded client base to include Moroccan supermarkets (Marjane, Casino).</w:t>
      </w:r>
    </w:p>
    <w:p>
      <w:pPr>
        <w:pStyle w:val="BodyText"/>
      </w:pPr>
      <w:r>
        <w:t xml:space="preserve">TechFlow Logistics (Port of Casablanca)</w:t>
      </w:r>
    </w:p>
    <w:p>
      <w:pPr>
        <w:pStyle w:val="BodyText"/>
      </w:pPr>
      <w:r>
        <w:t xml:space="preserve">Supply Chain Services</w:t>
      </w:r>
    </w:p>
    <w:p>
      <w:pPr>
        <w:pStyle w:val="BodyText"/>
      </w:pPr>
      <w:r>
        <w:t xml:space="preserve">Optimized warehouse layout and inventory routing; integrated digital tracking for port clearance.</w:t>
      </w:r>
    </w:p>
    <w:p>
      <w:pPr>
        <w:pStyle w:val="BodyText"/>
      </w:pPr>
      <w:r>
        <w:rPr>
          <w:bCs/>
          <w:b/>
        </w:rPr>
        <w:t xml:space="preserve">+33% Client Retention</w:t>
      </w:r>
      <w:r>
        <w:t xml:space="preserve">; Won 2 new contracts with Renault Morocco assembly plant.</w:t>
      </w:r>
    </w:p>
    <w:bookmarkEnd w:id="24"/>
    <w:bookmarkStart w:id="25" w:name="X1ab09ac49395f78bbc81ddb461fc5397fc5acb6"/>
    <w:p>
      <w:pPr>
        <w:pStyle w:val="Heading2"/>
      </w:pPr>
      <w:r>
        <w:t xml:space="preserve">V. Strategic Sales Recommendations for Morocco Casablanca</w:t>
      </w:r>
    </w:p>
    <w:p>
      <w:pPr>
        <w:pStyle w:val="FirstParagraph"/>
      </w:pPr>
      <w:r>
        <w:t xml:space="preserve">Based on regional sales data and engineer deployment outcomes, we recommend the following actions to maximize market penetration:</w:t>
      </w:r>
    </w:p>
    <w:p>
      <w:pPr>
        <w:numPr>
          <w:ilvl w:val="0"/>
          <w:numId w:val="1003"/>
        </w:numPr>
        <w:pStyle w:val="Compact"/>
      </w:pPr>
      <w:r>
        <w:rPr>
          <w:bCs/>
          <w:b/>
        </w:rPr>
        <w:t xml:space="preserve">Target High-Value Verticals:</w:t>
      </w:r>
      <w:r>
        <w:t xml:space="preserve"> </w:t>
      </w:r>
      <w:r>
        <w:t xml:space="preserve">Prioritize automotive parts suppliers (e.g., Renault Casablanca, SAGEM), textiles (Hay Hassani cluster), and food exporters. These sectors have the highest sales velocity and clear ROI from Industrial Engineering.</w:t>
      </w:r>
    </w:p>
    <w:p>
      <w:pPr>
        <w:numPr>
          <w:ilvl w:val="0"/>
          <w:numId w:val="1003"/>
        </w:numPr>
        <w:pStyle w:val="Compact"/>
      </w:pPr>
      <w:r>
        <w:rPr>
          <w:bCs/>
          <w:b/>
        </w:rPr>
        <w:t xml:space="preserve">Localize Engineer Profiles:</w:t>
      </w:r>
      <w:r>
        <w:t xml:space="preserve"> </w:t>
      </w:r>
      <w:r>
        <w:t xml:space="preserve">Recruit engineers fluent in Arabic/French with experience in Moroccan industrial regulations. Engineers who understand local culture (e.g., "wasta" dynamics, Ramadan scheduling) build faster trust.</w:t>
      </w:r>
    </w:p>
    <w:bookmarkEnd w:id="25"/>
    <w:bookmarkStart w:id="26" w:name="Xbf341d6b418f518d60917df8963e29e64212bb5"/>
    <w:p>
      <w:pPr>
        <w:pStyle w:val="Heading2"/>
      </w:pPr>
      <w:r>
        <w:t xml:space="preserve">VI. Conclusion: Industrial Engineering as a Sales Differentiator</w:t>
      </w:r>
    </w:p>
    <w:p>
      <w:pPr>
        <w:pStyle w:val="FirstParagraph"/>
      </w:pPr>
      <w:r>
        <w:t xml:space="preserve">The data is unequivocal: In the competitive marketplace of Morocco Casablanca, the Industrial Engineer is not merely an operational asset but the cornerstone of our sales proposition. Companies that integrate this expertise see measurable jumps in efficiency, which directly fuel sales growth and market share. Our pipeline for Industrial Engineering services in Casablanca has grown by 40% YoY, with a 76% client conversion rate from initial consultation—far exceeding the regional average for operational consultants.</w:t>
      </w:r>
    </w:p>
    <w:p>
      <w:pPr>
        <w:pStyle w:val="BodyText"/>
      </w:pPr>
      <w:r>
        <w:t xml:space="preserve">As Morocco’s industrial sector accelerates under Vision 2030 and the African Continental Free Trade Area (AfCFTA), Casablanca manufacturers cannot afford to lag in operational excellence. By embedding Industrial Engineers as strategic partners within our sales model, we position our firm not just to win contracts—but to become the indispensable catalyst for growth in Morocco’s most dynamic industrial hub. The path forward is clear: Double down on Industrial Engineering talent deployment, localize all solutions for Casablanca’s unique ecosystem, and lead with sales-driven results.</w:t>
      </w:r>
    </w:p>
    <w:p>
      <w:pPr>
        <w:pStyle w:val="BodyText"/>
      </w:pPr>
      <w:r>
        <w:rPr>
          <w:bCs/>
          <w:b/>
        </w:rPr>
        <w:t xml:space="preserve">Next Steps:</w:t>
      </w:r>
      <w:r>
        <w:t xml:space="preserve"> </w:t>
      </w:r>
      <w:r>
        <w:t xml:space="preserve">Approve budget allocation of MAD 2.4M for engineer recruitment and training in Casablanca (Q1 2024). Target 15 new Industrial Engineering contracts with Moroccan manufacturers within the next six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Solutions in Casablanca, Morocco</dc:title>
  <dc:creator/>
  <dc:language>en</dc:language>
  <cp:keywords/>
  <dcterms:created xsi:type="dcterms:W3CDTF">2026-07-23T07:46:15Z</dcterms:created>
  <dcterms:modified xsi:type="dcterms:W3CDTF">2026-07-23T07:46:15Z</dcterms:modified>
</cp:coreProperties>
</file>

<file path=docProps/custom.xml><?xml version="1.0" encoding="utf-8"?>
<Properties xmlns="http://schemas.openxmlformats.org/officeDocument/2006/custom-properties" xmlns:vt="http://schemas.openxmlformats.org/officeDocument/2006/docPropsVTypes"/>
</file>