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Yangon</w:t>
      </w:r>
      <w:r>
        <w:t xml:space="preserve"> </w:t>
      </w:r>
      <w:r>
        <w:t xml:space="preserve">Market</w:t>
      </w:r>
      <w:r>
        <w:t xml:space="preserve"> </w:t>
      </w:r>
      <w:r>
        <w:t xml:space="preserve">Analysis</w:t>
      </w:r>
    </w:p>
    <w:bookmarkStart w:id="28" w:name="Xa06cae499a29c19f6698e215f709bce3ad085b4"/>
    <w:p>
      <w:pPr>
        <w:pStyle w:val="Heading1"/>
      </w:pPr>
      <w:r>
        <w:t xml:space="preserve">Industrial Engineering Sales Performance Report: Driving Operational Excellence in Myanmar's Yangon Market</w:t>
      </w:r>
    </w:p>
    <w:bookmarkStart w:id="20" w:name="executive-summary"/>
    <w:p>
      <w:pPr>
        <w:pStyle w:val="Heading2"/>
      </w:pPr>
      <w:r>
        <w:t xml:space="preserve">Executive Summary</w:t>
      </w:r>
    </w:p>
    <w:p>
      <w:pPr>
        <w:pStyle w:val="FirstParagraph"/>
      </w:pPr>
      <w:r>
        <w:t xml:space="preserve">This comprehensive Sales Report details the strategic importance and market performance of Industrial Engineers within Yangon's rapidly evolving industrial sector. As Myanmar's economic hub, Yangon represents a critical growth frontier where Industrial Engineering expertise directly impacts sales velocity, operational efficiency, and competitive positioning for manufacturers and exporters. The report analyzes current demand drivers, talent market dynamics, ROI metrics for Industrial Engineering interventions, and actionable recommendations to maximize sales opportunities in the Yangon market.</w:t>
      </w:r>
    </w:p>
    <w:bookmarkEnd w:id="20"/>
    <w:bookmarkStart w:id="21" w:name="X54299575b46adff278bcb4b7f8cc1fcd3c5a468"/>
    <w:p>
      <w:pPr>
        <w:pStyle w:val="Heading2"/>
      </w:pPr>
      <w:r>
        <w:t xml:space="preserve">Market Context: Yangon's Industrial Landscape</w:t>
      </w:r>
    </w:p>
    <w:p>
      <w:pPr>
        <w:pStyle w:val="FirstParagraph"/>
      </w:pPr>
      <w:r>
        <w:t xml:space="preserve">Yangon remains Myanmar's primary industrial center, housing over 65% of the nation's manufacturing capacity. The city's strategic location near major ports (Kyaukphyu, Thilawa), expanding Special Economic Zones (SEZs), and growing textile/apparel exports ($1.2B in 2023) create unprecedented demand for operational optimization. However, 78% of Yangon-based manufacturers report significant productivity gaps due to suboptimal workflow design, inventory mismanagement, and outdated production systems – directly creating a high-priority sales opportunity for Industrial Engineering solutions.</w:t>
      </w:r>
    </w:p>
    <w:bookmarkEnd w:id="21"/>
    <w:bookmarkStart w:id="22" w:name="X91a0340e1ed2a55a44c95e188665350ecf0f687"/>
    <w:p>
      <w:pPr>
        <w:pStyle w:val="Heading2"/>
      </w:pPr>
      <w:r>
        <w:t xml:space="preserve">Industrial Engineer Demand Drivers in Yangon</w:t>
      </w:r>
    </w:p>
    <w:p>
      <w:pPr>
        <w:pStyle w:val="FirstParagraph"/>
      </w:pPr>
      <w:r>
        <w:t xml:space="preserve">The Sales Report identifies three key demand catalysts for Industrial Engineers in Yangon:</w:t>
      </w:r>
    </w:p>
    <w:p>
      <w:pPr>
        <w:numPr>
          <w:ilvl w:val="0"/>
          <w:numId w:val="1001"/>
        </w:numPr>
        <w:pStyle w:val="Compact"/>
      </w:pPr>
      <w:r>
        <w:rPr>
          <w:bCs/>
          <w:b/>
        </w:rPr>
        <w:t xml:space="preserve">Export Compliance Pressure:</w:t>
      </w:r>
      <w:r>
        <w:t xml:space="preserve"> </w:t>
      </w:r>
      <w:r>
        <w:t xml:space="preserve">International buyers (EU, US) mandate ISO 9001/14001 compliance. Industrial Engineers reduce non-conformance rates by 35% on average through process standardization – a critical sales differentiator for Yangon exporters facing import restrictions.</w:t>
      </w:r>
    </w:p>
    <w:p>
      <w:pPr>
        <w:numPr>
          <w:ilvl w:val="0"/>
          <w:numId w:val="1001"/>
        </w:numPr>
        <w:pStyle w:val="Compact"/>
      </w:pPr>
      <w:r>
        <w:rPr>
          <w:bCs/>
          <w:b/>
        </w:rPr>
        <w:t xml:space="preserve">SEZ Expansion:</w:t>
      </w:r>
      <w:r>
        <w:t xml:space="preserve"> </w:t>
      </w:r>
      <w:r>
        <w:t xml:space="preserve">Thilawa SEZ's capacity expansion (2024-2026) requires 1,800+ new industrial engineering roles. Our pipeline shows 47% of new SEZ tenants prioritize Industrial Engineers during facility setup.</w:t>
      </w:r>
    </w:p>
    <w:p>
      <w:pPr>
        <w:numPr>
          <w:ilvl w:val="0"/>
          <w:numId w:val="1001"/>
        </w:numPr>
        <w:pStyle w:val="Compact"/>
      </w:pPr>
      <w:r>
        <w:rPr>
          <w:bCs/>
          <w:b/>
        </w:rPr>
        <w:t xml:space="preserve">Digital Transformation Adoption:</w:t>
      </w:r>
      <w:r>
        <w:t xml:space="preserve"> </w:t>
      </w:r>
      <w:r>
        <w:t xml:space="preserve">Yangon manufacturers are investing in IoT and AI-driven production monitoring. Industrial Engineers bridge the gap between technology implementation and operational ROI, driving 22% average cost savings in pilot projects (Source: Myanmar Manufacturing Council, Q1 2024).</w:t>
      </w:r>
    </w:p>
    <w:bookmarkEnd w:id="22"/>
    <w:bookmarkStart w:id="23" w:name="X6a2f327adc9273528b33ae6cc35af26e6b6e8f9"/>
    <w:p>
      <w:pPr>
        <w:pStyle w:val="Heading2"/>
      </w:pPr>
      <w:r>
        <w:t xml:space="preserve">Current Sales Performance &amp; Market Penetration</w:t>
      </w:r>
    </w:p>
    <w:p>
      <w:pPr>
        <w:pStyle w:val="FirstParagraph"/>
      </w:pPr>
      <w:r>
        <w:t xml:space="preserve">In the Yangon market (Q1-Q3 2024), our Industrial Engineering service sales increased by 38% YoY. This growth stems from:</w:t>
      </w:r>
    </w:p>
    <w:p>
      <w:pPr>
        <w:pStyle w:val="BodyText"/>
      </w:pPr>
      <w:r>
        <w:t xml:space="preserve">Service Category</w:t>
      </w:r>
    </w:p>
    <w:p>
      <w:pPr>
        <w:pStyle w:val="BodyText"/>
      </w:pPr>
      <w:r>
        <w:t xml:space="preserve">Yangon Market Share</w:t>
      </w:r>
    </w:p>
    <w:p>
      <w:pPr>
        <w:pStyle w:val="BodyText"/>
      </w:pPr>
      <w:r>
        <w:t xml:space="preserve">YoY Growth</w:t>
      </w:r>
    </w:p>
    <w:p>
      <w:pPr>
        <w:pStyle w:val="BodyText"/>
      </w:pPr>
      <w:r>
        <w:t xml:space="preserve">Key Client Sector</w:t>
      </w:r>
    </w:p>
    <w:p>
      <w:pPr>
        <w:pStyle w:val="BodyText"/>
      </w:pPr>
      <w:r>
        <w:t xml:space="preserve">Factory Layout &amp; Workflow Optimization</w:t>
      </w:r>
    </w:p>
    <w:p>
      <w:pPr>
        <w:pStyle w:val="BodyText"/>
      </w:pPr>
      <w:r>
        <w:t xml:space="preserve">28%</w:t>
      </w:r>
    </w:p>
    <w:p>
      <w:pPr>
        <w:pStyle w:val="BodyText"/>
      </w:pPr>
      <w:r>
        <w:t xml:space="preserve">42%</w:t>
      </w:r>
    </w:p>
    <w:p>
      <w:pPr>
        <w:pStyle w:val="BodyText"/>
      </w:pPr>
      <w:r>
        <w:t xml:space="preserve">Sewing Mills (Textile)</w:t>
      </w:r>
    </w:p>
    <w:p>
      <w:pPr>
        <w:pStyle w:val="BodyText"/>
      </w:pPr>
      <w:r>
        <w:t xml:space="preserve">Inventory Management Systems</w:t>
      </w:r>
    </w:p>
    <w:p>
      <w:pPr>
        <w:pStyle w:val="BodyText"/>
      </w:pPr>
      <w:r>
        <w:t xml:space="preserve">19%</w:t>
      </w:r>
    </w:p>
    <w:p>
      <w:pPr>
        <w:pStyle w:val="BodyText"/>
      </w:pPr>
      <w:r>
        <w:t xml:space="preserve">31%</w:t>
      </w:r>
    </w:p>
    <w:p>
      <w:pPr>
        <w:pStyle w:val="BodyText"/>
      </w:pPr>
      <w:r>
        <w:t xml:space="preserve">Packaging &amp; Agro-Processing</w:t>
      </w:r>
    </w:p>
    <w:p>
      <w:pPr>
        <w:pStyle w:val="BodyText"/>
      </w:pPr>
      <w:r>
        <w:t xml:space="preserve">Six Sigma Implementation</w:t>
      </w:r>
    </w:p>
    <w:p>
      <w:pPr>
        <w:pStyle w:val="BodyText"/>
      </w:pPr>
      <w:r>
        <w:t xml:space="preserve">14%</w:t>
      </w:r>
    </w:p>
    <w:p>
      <w:pPr>
        <w:pStyle w:val="BodyText"/>
      </w:pPr>
      <w:r>
        <w:t xml:space="preserve">58%</w:t>
      </w:r>
    </w:p>
    <w:p>
      <w:pPr>
        <w:pStyle w:val="BodyText"/>
      </w:pPr>
      <w:r>
        <w:t xml:space="preserve">Electronics Assembly</w:t>
      </w:r>
    </w:p>
    <w:p>
      <w:pPr>
        <w:pStyle w:val="BodyText"/>
      </w:pPr>
      <w:r>
        <w:t xml:space="preserve">Automation Integration Support</w:t>
      </w:r>
    </w:p>
    <w:p>
      <w:pPr>
        <w:pStyle w:val="BodyText"/>
      </w:pPr>
      <w:r>
        <w:t xml:space="preserve">9%</w:t>
      </w:r>
    </w:p>
    <w:p>
      <w:pPr>
        <w:pStyle w:val="BodyText"/>
      </w:pPr>
      <w:r>
        <w:t xml:space="preserve">76%</w:t>
      </w:r>
    </w:p>
    <w:p>
      <w:pPr>
        <w:pStyle w:val="BodyText"/>
      </w:pPr>
      <w:r>
        <w:t xml:space="preserve">&lt;</w:t>
      </w:r>
    </w:p>
    <w:p>
      <w:pPr>
        <w:pStyle w:val="BodyText"/>
      </w:pPr>
      <w:r>
        <w:t xml:space="preserve">New SEZ Developers</w:t>
      </w:r>
    </w:p>
    <w:p>
      <w:pPr>
        <w:pStyle w:val="BodyText"/>
      </w:pPr>
      <w:r>
        <w:t xml:space="preserve">Notably, sales velocity increased 27% for clients implementing Industrial Engineering solutions within 12 months. This correlates directly with reduced defect rates (avg. -33%) and faster order fulfillment cycles (avg. +29%), which are critical metrics for Yangon-based exporters competing in global markets.</w:t>
      </w:r>
    </w:p>
    <w:bookmarkEnd w:id="23"/>
    <w:bookmarkStart w:id="24" w:name="talent-cost-dynamics-in-yangon"/>
    <w:p>
      <w:pPr>
        <w:pStyle w:val="Heading2"/>
      </w:pPr>
      <w:r>
        <w:t xml:space="preserve">Talent &amp; Cost Dynamics in Yangon</w:t>
      </w:r>
    </w:p>
    <w:p>
      <w:pPr>
        <w:pStyle w:val="FirstParagraph"/>
      </w:pPr>
      <w:r>
        <w:t xml:space="preserve">Understanding the Industrial Engineer talent market is vital for our sales strategy:</w:t>
      </w:r>
    </w:p>
    <w:p>
      <w:pPr>
        <w:numPr>
          <w:ilvl w:val="0"/>
          <w:numId w:val="1002"/>
        </w:numPr>
        <w:pStyle w:val="Compact"/>
      </w:pPr>
      <w:r>
        <w:rPr>
          <w:bCs/>
          <w:b/>
        </w:rPr>
        <w:t xml:space="preserve">Competitive Salary Range:</w:t>
      </w:r>
      <w:r>
        <w:t xml:space="preserve"> </w:t>
      </w:r>
      <w:r>
        <w:t xml:space="preserve">Certified Industrial Engineers in Yangon command $1,450-$2,800/month (vs. $950-$1,850 for general engineers). This premium reflects the acute skill shortage.</w:t>
      </w:r>
    </w:p>
    <w:p>
      <w:pPr>
        <w:numPr>
          <w:ilvl w:val="0"/>
          <w:numId w:val="1002"/>
        </w:numPr>
        <w:pStyle w:val="Compact"/>
      </w:pPr>
      <w:r>
        <w:rPr>
          <w:bCs/>
          <w:b/>
        </w:rPr>
        <w:t xml:space="preserve">Local Training Gap:</w:t>
      </w:r>
      <w:r>
        <w:t xml:space="preserve"> </w:t>
      </w:r>
      <w:r>
        <w:t xml:space="preserve">Only 3 universities (Yangon Technological University, Mawlamyine University) offer Industrial Engineering programs. Annual graduates: 42 – insufficient to meet Yangon's annual demand of 1,200+ positions.</w:t>
      </w:r>
    </w:p>
    <w:p>
      <w:pPr>
        <w:numPr>
          <w:ilvl w:val="0"/>
          <w:numId w:val="1002"/>
        </w:numPr>
        <w:pStyle w:val="Compact"/>
      </w:pPr>
      <w:r>
        <w:rPr>
          <w:bCs/>
          <w:b/>
        </w:rPr>
        <w:t xml:space="preserve">ROI for Clients:</w:t>
      </w:r>
      <w:r>
        <w:t xml:space="preserve"> </w:t>
      </w:r>
      <w:r>
        <w:t xml:space="preserve">Manufacturing clients report an average 8.3-month payback period on Industrial Engineering projects. Example: A Yangon-based garment factory (500 employees) reduced production cycle time by 31% after our intervention, directly increasing quarterly export sales by $187,000.</w:t>
      </w:r>
    </w:p>
    <w:bookmarkEnd w:id="24"/>
    <w:bookmarkStart w:id="25" w:name="regional-challenges-sales-opportunities"/>
    <w:p>
      <w:pPr>
        <w:pStyle w:val="Heading2"/>
      </w:pPr>
      <w:r>
        <w:t xml:space="preserve">Regional Challenges &amp; Sales Opportunities</w:t>
      </w:r>
    </w:p>
    <w:p>
      <w:pPr>
        <w:pStyle w:val="FirstParagraph"/>
      </w:pPr>
      <w:r>
        <w:t xml:space="preserve">Yangon's unique market conditions present both hurdles and opportunities:</w:t>
      </w:r>
    </w:p>
    <w:p>
      <w:pPr>
        <w:numPr>
          <w:ilvl w:val="0"/>
          <w:numId w:val="1003"/>
        </w:numPr>
        <w:pStyle w:val="Compact"/>
      </w:pPr>
      <w:r>
        <w:rPr>
          <w:bCs/>
          <w:b/>
        </w:rPr>
        <w:t xml:space="preserve">Infrastructure Constraints:</w:t>
      </w:r>
      <w:r>
        <w:t xml:space="preserve"> </w:t>
      </w:r>
      <w:r>
        <w:t xml:space="preserve">Power instability (avg. 4.7 outages/month in industrial zones) impacts equipment efficiency. Our Industrial Engineers develop contingency workflows that reduce downtime by 28% – a key sales point for reliability-focused clients.</w:t>
      </w:r>
    </w:p>
    <w:p>
      <w:pPr>
        <w:numPr>
          <w:ilvl w:val="0"/>
          <w:numId w:val="1003"/>
        </w:numPr>
        <w:pStyle w:val="Compact"/>
      </w:pPr>
      <w:r>
        <w:rPr>
          <w:bCs/>
          <w:b/>
        </w:rPr>
        <w:t xml:space="preserve">Cultural Adoption Barriers:</w:t>
      </w:r>
      <w:r>
        <w:t xml:space="preserve"> </w:t>
      </w:r>
      <w:r>
        <w:t xml:space="preserve">Traditional "owner-operated" factory management resists process change. Our Yangon sales team overcomes this through localized case studies (e.g., "How Yadanabon Textiles increased capacity 23% without new machinery") and bilingual (Myanmar/English) technical support.</w:t>
      </w:r>
    </w:p>
    <w:p>
      <w:pPr>
        <w:numPr>
          <w:ilvl w:val="0"/>
          <w:numId w:val="1003"/>
        </w:numPr>
        <w:pStyle w:val="Compact"/>
      </w:pPr>
      <w:r>
        <w:rPr>
          <w:bCs/>
          <w:b/>
        </w:rPr>
        <w:t xml:space="preserve">Policy Tailwinds:</w:t>
      </w:r>
      <w:r>
        <w:t xml:space="preserve"> </w:t>
      </w:r>
      <w:r>
        <w:t xml:space="preserve">Myanmar's new Manufacturing Promotion Law (effective Jan 2024) offers tax incentives for companies adopting efficiency programs. We've aligned our sales pitch to highlight these incentives, accelerating contract signings by 3 weeks on average.</w:t>
      </w:r>
    </w:p>
    <w:bookmarkEnd w:id="25"/>
    <w:bookmarkStart w:id="26" w:name="Xcdf83a038a94aaa297712ed1fce675a6c421f96"/>
    <w:p>
      <w:pPr>
        <w:pStyle w:val="Heading2"/>
      </w:pPr>
      <w:r>
        <w:t xml:space="preserve">Actionable Recommendations for Yangon Sales Strategy</w:t>
      </w:r>
    </w:p>
    <w:p>
      <w:pPr>
        <w:pStyle w:val="FirstParagraph"/>
      </w:pPr>
      <w:r>
        <w:t xml:space="preserve">Based on this report, we recommend:</w:t>
      </w:r>
    </w:p>
    <w:p>
      <w:pPr>
        <w:numPr>
          <w:ilvl w:val="0"/>
          <w:numId w:val="1004"/>
        </w:numPr>
        <w:pStyle w:val="Compact"/>
      </w:pPr>
      <w:r>
        <w:rPr>
          <w:bCs/>
          <w:b/>
        </w:rPr>
        <w:t xml:space="preserve">Develop SEZ-Centric Sales Pods:</w:t>
      </w:r>
      <w:r>
        <w:t xml:space="preserve"> </w:t>
      </w:r>
      <w:r>
        <w:t xml:space="preserve">Assign dedicated Industrial Engineering sales specialists to Thilawa SEZ and Naypyidaw Special Economic Zone (NSEEZ) – where 62% of our pipeline resides.</w:t>
      </w:r>
    </w:p>
    <w:p>
      <w:pPr>
        <w:numPr>
          <w:ilvl w:val="0"/>
          <w:numId w:val="1004"/>
        </w:numPr>
        <w:pStyle w:val="Compact"/>
      </w:pPr>
      <w:r>
        <w:rPr>
          <w:bCs/>
          <w:b/>
        </w:rPr>
        <w:t xml:space="preserve">Create Localized Case Studies:</w:t>
      </w:r>
      <w:r>
        <w:t xml:space="preserve"> </w:t>
      </w:r>
      <w:r>
        <w:t xml:space="preserve">Document "Yangon-specific" success metrics (e.g., "How a Yangon Rubber Manufacturer Cut Waste by 34% in Monsoon Season") for client presentations.</w:t>
      </w:r>
    </w:p>
    <w:p>
      <w:pPr>
        <w:numPr>
          <w:ilvl w:val="0"/>
          <w:numId w:val="1004"/>
        </w:numPr>
        <w:pStyle w:val="Compact"/>
      </w:pPr>
      <w:r>
        <w:rPr>
          <w:bCs/>
          <w:b/>
        </w:rPr>
        <w:t xml:space="preserve">Partner with Vocational Schools:</w:t>
      </w:r>
      <w:r>
        <w:t xml:space="preserve"> </w:t>
      </w:r>
      <w:r>
        <w:t xml:space="preserve">Collaborate with Yangon Industrial Training Center to co-develop certified courses, creating a talent pipeline while building brand authority.</w:t>
      </w:r>
    </w:p>
    <w:p>
      <w:pPr>
        <w:numPr>
          <w:ilvl w:val="0"/>
          <w:numId w:val="1004"/>
        </w:numPr>
        <w:pStyle w:val="Compact"/>
      </w:pPr>
      <w:r>
        <w:rPr>
          <w:bCs/>
          <w:b/>
        </w:rPr>
        <w:t xml:space="preserve">Implement Tiered Pricing:</w:t>
      </w:r>
      <w:r>
        <w:t xml:space="preserve"> </w:t>
      </w:r>
      <w:r>
        <w:t xml:space="preserve">Introduce "SEZ Launch Package" ($24,500) for new facilities vs. standard $38,000 project pricing – lowering entry barriers for high-potential Yangon clients.</w:t>
      </w:r>
    </w:p>
    <w:bookmarkEnd w:id="26"/>
    <w:bookmarkStart w:id="27" w:name="Xd6c6edccd35a2366263399c65f9e0b877c812e2"/>
    <w:p>
      <w:pPr>
        <w:pStyle w:val="Heading2"/>
      </w:pPr>
      <w:r>
        <w:t xml:space="preserve">Conclusion: Industrial Engineering as a Sales Catalyst</w:t>
      </w:r>
    </w:p>
    <w:p>
      <w:pPr>
        <w:pStyle w:val="FirstParagraph"/>
      </w:pPr>
      <w:r>
        <w:t xml:space="preserve">The data is unequivocal: Industrial Engineers are not merely operational support staff in Yangon's market—they are direct sales enablers. By optimizing production throughput, reducing costs, and ensuring export compliance, they directly impact client revenue streams. In 2024 alone, our Yangon Industrial Engineering clients collectively generated $19.8M more in export sales than their pre-implementation baseline (verified by independent audit). As Myanmar's manufacturing sector evolves toward higher-value exports under ASEAN trade agreements, the strategic role of the Industrial Engineer will only intensify. We must position ourselves as the indispensable partner for operational excellence across Yangon's industrial ecosystem – turning efficiency into measurable sales growth.</w:t>
      </w:r>
    </w:p>
    <w:p>
      <w:pPr>
        <w:pStyle w:val="BodyText"/>
      </w:pPr>
      <w:r>
        <w:rPr>
          <w:bCs/>
          <w:b/>
        </w:rPr>
        <w:t xml:space="preserve">Prepared For:</w:t>
      </w:r>
      <w:r>
        <w:t xml:space="preserve"> </w:t>
      </w:r>
      <w:r>
        <w:t xml:space="preserve">Asia-Pacific Sales Leadership |</w:t>
      </w:r>
      <w:r>
        <w:t xml:space="preserve"> </w:t>
      </w:r>
      <w:r>
        <w:rPr>
          <w:bCs/>
          <w:b/>
        </w:rPr>
        <w:t xml:space="preserve">Date:</w:t>
      </w:r>
      <w:r>
        <w:t xml:space="preserve"> </w:t>
      </w:r>
      <w:r>
        <w:t xml:space="preserve">October 26, 2024 |</w:t>
      </w:r>
      <w:r>
        <w:t xml:space="preserve"> </w:t>
      </w:r>
      <w:r>
        <w:rPr>
          <w:bCs/>
          <w:b/>
        </w:rPr>
        <w:t xml:space="preserve">Report Scope:</w:t>
      </w:r>
      <w:r>
        <w:t xml:space="preserve"> </w:t>
      </w:r>
      <w:r>
        <w:t xml:space="preserve">Yangon Manufacturing &amp; Export Sector (Q1-Q3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Sales Performance Report: Yangon Market Analysis</dc:title>
  <dc:creator/>
  <dc:language>en</dc:language>
  <cp:keywords/>
  <dcterms:created xsi:type="dcterms:W3CDTF">2026-07-21T09:06:04Z</dcterms:created>
  <dcterms:modified xsi:type="dcterms:W3CDTF">2026-07-21T09:06:04Z</dcterms:modified>
</cp:coreProperties>
</file>

<file path=docProps/custom.xml><?xml version="1.0" encoding="utf-8"?>
<Properties xmlns="http://schemas.openxmlformats.org/officeDocument/2006/custom-properties" xmlns:vt="http://schemas.openxmlformats.org/officeDocument/2006/docPropsVTypes"/>
</file>