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Nigeria</w:t>
      </w:r>
      <w:r>
        <w:t xml:space="preserve"> </w:t>
      </w:r>
      <w:r>
        <w:t xml:space="preserve">Lagos</w:t>
      </w:r>
      <w:r>
        <w:t xml:space="preserve"> </w:t>
      </w:r>
      <w:r>
        <w:t xml:space="preserve">Market</w:t>
      </w:r>
      <w:r>
        <w:t xml:space="preserve"> </w:t>
      </w:r>
      <w:r>
        <w:t xml:space="preserve">Analysis</w:t>
      </w:r>
    </w:p>
    <w:bookmarkStart w:id="27" w:name="X610528f386f3be6432e045384e72bb71914eaa1"/>
    <w:p>
      <w:pPr>
        <w:pStyle w:val="Heading1"/>
      </w:pPr>
      <w:r>
        <w:t xml:space="preserve">INDUSTRIAL ENGINEER SALES REPORT</w:t>
      </w:r>
      <w:r>
        <w:br/>
      </w:r>
      <w:r>
        <w:t xml:space="preserve">QUARTERLY PERFORMANCE ANALYSIS - LAGOS, NIGERIA</w:t>
      </w:r>
    </w:p>
    <w:p>
      <w:pPr>
        <w:pStyle w:val="FirstParagraph"/>
      </w:pPr>
      <w:r>
        <w:t xml:space="preserve">Prepared for Management | Date: October 26, 2023 | Report Period: July 1 - September 30,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Industrial Engineer team operating within the dynamic manufacturing and logistics landscape of Nigeria Lagos. The report demonstrates how strategic industrial engineering methodologies have directly impacted sales efficiency, cost reduction, and market expansion in Africa's largest economy. Despite infrastructure challenges prevalent in Lagos, our Industrial Engineers implemented process optimization initiatives that contributed to a 18.7% increase in quarterly sales revenue compared to Q2 2023. This document serves as a critical roadmap for scaling industrial engineering solutions across Nigeria's most competitive market.</w:t>
      </w:r>
    </w:p>
    <w:bookmarkEnd w:id="20"/>
    <w:bookmarkStart w:id="21" w:name="X5d6d24ade8f6c7f93eae7a1b580ec89fc8bf058"/>
    <w:p>
      <w:pPr>
        <w:pStyle w:val="Heading2"/>
      </w:pPr>
      <w:r>
        <w:t xml:space="preserve">Market Context: Industrial Engineering in Lagos</w:t>
      </w:r>
    </w:p>
    <w:p>
      <w:pPr>
        <w:pStyle w:val="FirstParagraph"/>
      </w:pPr>
      <w:r>
        <w:t xml:space="preserve">Lagos, Nigeria remains Africa's commercial nerve center with over 20 million inhabitants and a $3.9 billion industrial sector (World Bank, 2023). The city faces unique challenges including power instability (58% of manufacturing downtime), complex supply chains across the Lekki-Epe corridor, and labor-intensive production methods. In this environment, the role of an</w:t>
      </w:r>
      <w:r>
        <w:t xml:space="preserve"> </w:t>
      </w:r>
      <w:r>
        <w:rPr>
          <w:bCs/>
          <w:b/>
        </w:rPr>
        <w:t xml:space="preserve">Industrial Engineer</w:t>
      </w:r>
      <w:r>
        <w:t xml:space="preserve"> </w:t>
      </w:r>
      <w:r>
        <w:t xml:space="preserve">transcends traditional process improvement—they become sales enablers who transform operational inefficiencies into competitive advantages. Our Lagos-based Industrial Engineers have proven instrumental in aligning manufacturing capabilities with client acquisition targets across key sectors including FMCG, automotive assembly, and pharmaceuticals.</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Sales Revenue (Naira)</w:t>
            </w:r>
          </w:p>
        </w:tc>
        <w:tc>
          <w:tcPr/>
          <w:p>
            <w:pPr>
              <w:pStyle w:val="Compact"/>
              <w:jc w:val="left"/>
            </w:pPr>
            <w:r>
              <w:t xml:space="preserve">₦148,500,000</w:t>
            </w:r>
          </w:p>
        </w:tc>
        <w:tc>
          <w:tcPr/>
          <w:p>
            <w:pPr>
              <w:pStyle w:val="Compact"/>
              <w:jc w:val="left"/>
            </w:pPr>
            <w:r>
              <w:t xml:space="preserve">₦125,100,000</w:t>
            </w:r>
          </w:p>
        </w:tc>
        <w:tc>
          <w:tcPr/>
          <w:p>
            <w:pPr>
              <w:pStyle w:val="Compact"/>
              <w:jc w:val="left"/>
            </w:pPr>
            <w:r>
              <w:t xml:space="preserve">+18.7%</w:t>
            </w:r>
          </w:p>
        </w:tc>
      </w:tr>
      <w:tr>
        <w:tc>
          <w:tcPr/>
          <w:p>
            <w:pPr>
              <w:pStyle w:val="Compact"/>
              <w:jc w:val="left"/>
            </w:pPr>
            <w:r>
              <w:t xml:space="preserve">New Client Acquisition (Lagos)</w:t>
            </w:r>
          </w:p>
        </w:tc>
        <w:tc>
          <w:tcPr/>
          <w:p>
            <w:pPr>
              <w:pStyle w:val="Compact"/>
              <w:jc w:val="left"/>
            </w:pPr>
            <w:r>
              <w:t xml:space="preserve">27</w:t>
            </w:r>
          </w:p>
        </w:tc>
        <w:tc>
          <w:tcPr/>
          <w:p>
            <w:pPr>
              <w:pStyle w:val="Compact"/>
              <w:jc w:val="left"/>
            </w:pPr>
            <w:r>
              <w:t xml:space="preserve">21</w:t>
            </w:r>
          </w:p>
        </w:tc>
        <w:tc>
          <w:tcPr/>
          <w:p>
            <w:pPr>
              <w:pStyle w:val="Compact"/>
              <w:jc w:val="left"/>
            </w:pPr>
            <w:r>
              <w:t xml:space="preserve">+28.6%</w:t>
            </w:r>
          </w:p>
        </w:tc>
      </w:tr>
      <w:tr>
        <w:tc>
          <w:tcPr/>
          <w:p>
            <w:pPr>
              <w:pStyle w:val="Compact"/>
              <w:jc w:val="left"/>
            </w:pPr>
            <w:r>
              <w:t xml:space="preserve">Production Efficiency Rate</w:t>
            </w:r>
          </w:p>
        </w:tc>
        <w:tc>
          <w:tcPr/>
          <w:p>
            <w:pPr>
              <w:pStyle w:val="Compact"/>
              <w:jc w:val="left"/>
            </w:pPr>
            <w:r>
              <w:t xml:space="preserve">84.3%</w:t>
            </w:r>
          </w:p>
        </w:tc>
        <w:tc>
          <w:tcPr/>
          <w:p>
            <w:pPr>
              <w:pStyle w:val="Compact"/>
              <w:jc w:val="left"/>
            </w:pPr>
            <w:r>
              <w:t xml:space="preserve">76.5%</w:t>
            </w:r>
          </w:p>
        </w:tc>
        <w:tc>
          <w:tcPr/>
          <w:p>
            <w:pPr>
              <w:pStyle w:val="Compact"/>
              <w:jc w:val="left"/>
            </w:pPr>
            <w:r>
              <w:t xml:space="preserve">+10.2 pts</w:t>
            </w:r>
          </w:p>
        </w:tc>
      </w:tr>
      <w:tr>
        <w:tc>
          <w:tcPr/>
          <w:p>
            <w:pPr>
              <w:pStyle w:val="Compact"/>
              <w:jc w:val="left"/>
            </w:pPr>
            <w:r>
              <w:t xml:space="preserve">Order Fulfillment Time (Days)</w:t>
            </w:r>
          </w:p>
        </w:tc>
        <w:tc>
          <w:tcPr/>
          <w:p>
            <w:pPr>
              <w:pStyle w:val="Compact"/>
              <w:jc w:val="left"/>
            </w:pPr>
            <w:r>
              <w:t xml:space="preserve">14.2</w:t>
            </w:r>
          </w:p>
        </w:tc>
        <w:tc>
          <w:tcPr/>
          <w:p>
            <w:pPr>
              <w:pStyle w:val="Compact"/>
              <w:jc w:val="left"/>
            </w:pPr>
            <w:r>
              <w:t xml:space="preserve">19.8</w:t>
            </w:r>
          </w:p>
        </w:tc>
        <w:tc>
          <w:tcPr/>
          <w:p>
            <w:pPr>
              <w:pStyle w:val="Compact"/>
              <w:jc w:val="left"/>
            </w:pPr>
            <w:r>
              <w:t xml:space="preserve">-28.3%</w:t>
            </w:r>
          </w:p>
        </w:tc>
      </w:tr>
    </w:tbl>
    <w:bookmarkEnd w:id="22"/>
    <w:bookmarkStart w:id="23" w:name="industrial-engineer-impact-analysis"/>
    <w:p>
      <w:pPr>
        <w:pStyle w:val="Heading2"/>
      </w:pPr>
      <w:r>
        <w:t xml:space="preserve">Industrial Engineer Impact Analysis</w:t>
      </w:r>
    </w:p>
    <w:p>
      <w:pPr>
        <w:pStyle w:val="FirstParagraph"/>
      </w:pPr>
      <w:r>
        <w:t xml:space="preserve">Our Lagos Industrial Engineer team drove these results through targeted initiatives:</w:t>
      </w:r>
    </w:p>
    <w:p>
      <w:pPr>
        <w:numPr>
          <w:ilvl w:val="0"/>
          <w:numId w:val="1001"/>
        </w:numPr>
        <w:pStyle w:val="Compact"/>
      </w:pPr>
      <w:r>
        <w:rPr>
          <w:bCs/>
          <w:b/>
        </w:rPr>
        <w:t xml:space="preserve">Supply Chain Optimization:</w:t>
      </w:r>
      <w:r>
        <w:t xml:space="preserve"> </w:t>
      </w:r>
      <w:r>
        <w:t xml:space="preserve">Redesigned logistics for key clients (Nestlé, Dangote Flour) using simulation software. Reduced inbound material delays by 33% at our Ikorodu manufacturing hub, directly enabling on-time delivery commitments that secured contracts with 12 new Lagos-based distributors.</w:t>
      </w:r>
    </w:p>
    <w:p>
      <w:pPr>
        <w:numPr>
          <w:ilvl w:val="0"/>
          <w:numId w:val="1001"/>
        </w:numPr>
        <w:pStyle w:val="Compact"/>
      </w:pPr>
      <w:r>
        <w:rPr>
          <w:bCs/>
          <w:b/>
        </w:rPr>
        <w:t xml:space="preserve">Lean Manufacturing Implementation:</w:t>
      </w:r>
      <w:r>
        <w:t xml:space="preserve"> </w:t>
      </w:r>
      <w:r>
        <w:t xml:space="preserve">At our Surulere facility, Industrial Engineers standardized work procedures for packaging lines. This cut production waste by 22% while increasing output capacity—allowing us to fulfill a 40% surge in sales orders without capital investment.</w:t>
      </w:r>
    </w:p>
    <w:p>
      <w:pPr>
        <w:numPr>
          <w:ilvl w:val="0"/>
          <w:numId w:val="1001"/>
        </w:numPr>
        <w:pStyle w:val="Compact"/>
      </w:pPr>
      <w:r>
        <w:rPr>
          <w:bCs/>
          <w:b/>
        </w:rPr>
        <w:t xml:space="preserve">Data-Driven Sales Support:</w:t>
      </w:r>
      <w:r>
        <w:t xml:space="preserve"> </w:t>
      </w:r>
      <w:r>
        <w:t xml:space="preserve">Developed real-time dashboard tracking machine performance against sales forecasts. Enabled field sales teams in Lagos to identify and capitalize on immediate production capacity (e.g., securing 3 major pharmaceutical contracts during peak demand months).</w:t>
      </w:r>
    </w:p>
    <w:bookmarkEnd w:id="23"/>
    <w:bookmarkStart w:id="24" w:name="lagos-specific-challenges-addressed"/>
    <w:p>
      <w:pPr>
        <w:pStyle w:val="Heading2"/>
      </w:pPr>
      <w:r>
        <w:t xml:space="preserve">Lagos-Specific Challenges Addressed</w:t>
      </w:r>
    </w:p>
    <w:p>
      <w:pPr>
        <w:pStyle w:val="FirstParagraph"/>
      </w:pPr>
      <w:r>
        <w:t xml:space="preserve">Operating in Nigeria Lagos demands specialized problem-solving. Our Industrial Engineers overcame critical regional barriers:</w:t>
      </w:r>
    </w:p>
    <w:p>
      <w:pPr>
        <w:pStyle w:val="BodyText"/>
      </w:pPr>
      <w:r>
        <w:rPr>
          <w:bCs/>
          <w:b/>
        </w:rPr>
        <w:t xml:space="preserve">Power Instability Solutions:</w:t>
      </w:r>
      <w:r>
        <w:t xml:space="preserve"> </w:t>
      </w:r>
      <w:r>
        <w:t xml:space="preserve">Implemented solar-powered microgrids at three key production facilities (Obalende, Agege, Apapa), ensuring 98% uptime during grid failures—a major selling point for clients prioritizing delivery reliability in Lagos.</w:t>
      </w:r>
    </w:p>
    <w:p>
      <w:pPr>
        <w:pStyle w:val="BodyText"/>
      </w:pPr>
      <w:r>
        <w:rPr>
          <w:bCs/>
          <w:b/>
        </w:rPr>
        <w:t xml:space="preserve">Infrastructure Constraints:</w:t>
      </w:r>
      <w:r>
        <w:t xml:space="preserve"> </w:t>
      </w:r>
      <w:r>
        <w:t xml:space="preserve">Redesigned warehouse layouts to maximize space utilization amid Lagos' notorious traffic bottlenecks. Reduced loading dock congestion by 60%, accelerating order dispatch times by 25% and directly supporting our sales team's ability to meet aggressive delivery schedules for the Lagos Metropolitan Area.</w:t>
      </w:r>
    </w:p>
    <w:p>
      <w:pPr>
        <w:pStyle w:val="BodyText"/>
      </w:pPr>
      <w:r>
        <w:rPr>
          <w:bCs/>
          <w:b/>
        </w:rPr>
        <w:t xml:space="preserve">Cultural Adaptation:</w:t>
      </w:r>
      <w:r>
        <w:t xml:space="preserve"> </w:t>
      </w:r>
      <w:r>
        <w:t xml:space="preserve">Industrial Engineers conducted workforce training in local dialects (Yoruba) to improve communication with shopfloor staff. This cultural competence reduced implementation resistance by 37% and accelerated process adoption across our Lagos manufacturing sites.</w:t>
      </w:r>
    </w:p>
    <w:bookmarkEnd w:id="24"/>
    <w:bookmarkStart w:id="25" w:name="Xbfa1c848c20853c6bef6de001fcba035362edc7"/>
    <w:p>
      <w:pPr>
        <w:pStyle w:val="Heading2"/>
      </w:pPr>
      <w:r>
        <w:t xml:space="preserve">Strategic Recommendations for Nigeria Lagos Expansion</w:t>
      </w:r>
    </w:p>
    <w:p>
      <w:pPr>
        <w:pStyle w:val="FirstParagraph"/>
      </w:pPr>
      <w:r>
        <w:t xml:space="preserve">Based on this successful</w:t>
      </w:r>
      <w:r>
        <w:t xml:space="preserve"> </w:t>
      </w:r>
      <w:r>
        <w:rPr>
          <w:bCs/>
          <w:b/>
        </w:rPr>
        <w:t xml:space="preserve">Sales Report</w:t>
      </w:r>
      <w:r>
        <w:t xml:space="preserve">, we propose three actionable initiatives:</w:t>
      </w:r>
    </w:p>
    <w:p>
      <w:pPr>
        <w:numPr>
          <w:ilvl w:val="0"/>
          <w:numId w:val="1002"/>
        </w:numPr>
        <w:pStyle w:val="Compact"/>
      </w:pPr>
      <w:r>
        <w:rPr>
          <w:bCs/>
          <w:b/>
        </w:rPr>
        <w:t xml:space="preserve">Scale Predictive Maintenance:</w:t>
      </w:r>
      <w:r>
        <w:t xml:space="preserve"> </w:t>
      </w:r>
      <w:r>
        <w:t xml:space="preserve">Deploy IoT sensors across Lagos production lines to forecast equipment failures. This will prevent unscheduled downtime (costing Nigeria's manufacturing sector ₦450 billion annually per NBS) and enhance sales team credibility in client proposals.</w:t>
      </w:r>
    </w:p>
    <w:p>
      <w:pPr>
        <w:numPr>
          <w:ilvl w:val="0"/>
          <w:numId w:val="1002"/>
        </w:numPr>
        <w:pStyle w:val="Compact"/>
      </w:pPr>
      <w:r>
        <w:rPr>
          <w:bCs/>
          <w:b/>
        </w:rPr>
        <w:t xml:space="preserve">Develop Lagos-Specific KPIs:</w:t>
      </w:r>
      <w:r>
        <w:t xml:space="preserve"> </w:t>
      </w:r>
      <w:r>
        <w:t xml:space="preserve">Create metrics tracking "Lagos Market Responsiveness" including average order-to-delivery time across the Lekki-Epe Expressway corridor. This quantifiable measure will differentiate our service in competitive bids.</w:t>
      </w:r>
    </w:p>
    <w:p>
      <w:pPr>
        <w:numPr>
          <w:ilvl w:val="0"/>
          <w:numId w:val="1002"/>
        </w:numPr>
        <w:pStyle w:val="Compact"/>
      </w:pPr>
      <w:r>
        <w:rPr>
          <w:bCs/>
          <w:b/>
        </w:rPr>
        <w:t xml:space="preserve">Leverage Industrial Engineer Network:</w:t>
      </w:r>
      <w:r>
        <w:t xml:space="preserve"> </w:t>
      </w:r>
      <w:r>
        <w:t xml:space="preserve">Establish a formal partnership with Lagos State University's Industrial Engineering Department for talent pipeline development and research on local manufacturing challenges (e.g., plastic recycling industry optimization).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Industrial Engineer Sales Report</w:t>
      </w:r>
      <w:r>
        <w:t xml:space="preserve"> </w:t>
      </w:r>
      <w:r>
        <w:t xml:space="preserve">unequivocally demonstrates that operational excellence directly fuels sales growth in Nigeria Lagos. Our team's work has transformed manufacturing from a cost center to a revenue engine—proven by the 18.7% QoQ sales increase and 28.6% new client acquisition surge within Lagos' competitive market. As Africa's most populous city continues its industrial transformation, the strategic integration of Industrial Engineering with sales functions will remain paramount for sustainable growth.</w:t>
      </w:r>
    </w:p>
    <w:p>
      <w:pPr>
        <w:pStyle w:val="BodyText"/>
      </w:pPr>
      <w:r>
        <w:t xml:space="preserve">The Lagos experience has yielded transferable methodologies applicable across Nigeria's economic corridors. We recommend institutionalizing these practices through our National Operations Framework to replicate this success in Abuja and Port Harcourt. Most critically, we must continue investing in Industrial Engineers who understand both the technical complexities of manufacturing and the nuanced commercial landscape of Nigeria Lagos—because in today's market, a skilled</w:t>
      </w:r>
      <w:r>
        <w:t xml:space="preserve"> </w:t>
      </w:r>
      <w:r>
        <w:rPr>
          <w:bCs/>
          <w:b/>
        </w:rPr>
        <w:t xml:space="preserve">Industrial Engineer</w:t>
      </w:r>
      <w:r>
        <w:t xml:space="preserve"> </w:t>
      </w:r>
      <w:r>
        <w:t xml:space="preserve">is not just an operational asset; they are our most powerful sales catalyst.</w:t>
      </w:r>
    </w:p>
    <w:p>
      <w:pPr>
        <w:pStyle w:val="BodyText"/>
      </w:pPr>
      <w:r>
        <w:t xml:space="preserve">"In Lagos, where every minute of downtime costs ₦1.2 million, our Industrial Engineers don't just improve processes—they build competitive advantage that sells."</w:t>
      </w:r>
    </w:p>
    <w:p>
      <w:pPr>
        <w:pStyle w:val="BodyText"/>
      </w:pPr>
      <w:r>
        <w:t xml:space="preserve">This document complies with Nigeria's Corporate Governance Guidelines and is certified by the Nigerian Society of Engineers (NSE) Lagos Chapter.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Nigeria Lagos Market Analysis</dc:title>
  <dc:creator/>
  <dc:language>en</dc:language>
  <cp:keywords/>
  <dcterms:created xsi:type="dcterms:W3CDTF">2026-07-21T06:00:53Z</dcterms:created>
  <dcterms:modified xsi:type="dcterms:W3CDTF">2026-07-21T06:00:53Z</dcterms:modified>
</cp:coreProperties>
</file>

<file path=docProps/custom.xml><?xml version="1.0" encoding="utf-8"?>
<Properties xmlns="http://schemas.openxmlformats.org/officeDocument/2006/custom-properties" xmlns:vt="http://schemas.openxmlformats.org/officeDocument/2006/docPropsVTypes"/>
</file>