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w:t>
      </w:r>
      <w:r>
        <w:t xml:space="preserve"> </w:t>
      </w:r>
      <w:r>
        <w:t xml:space="preserve">Demand</w:t>
      </w:r>
      <w:r>
        <w:t xml:space="preserve"> </w:t>
      </w:r>
      <w:r>
        <w:t xml:space="preserve">&amp;</w:t>
      </w:r>
      <w:r>
        <w:t xml:space="preserve"> </w:t>
      </w:r>
      <w:r>
        <w:t xml:space="preserve">Performance</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d30ddf7c3f83f50f6b4b6bd5eaac6fc7eb18f9b"/>
    <w:p>
      <w:pPr>
        <w:pStyle w:val="Heading1"/>
      </w:pPr>
      <w:r>
        <w:t xml:space="preserve">Sales Report: Industrial Engineer Market Analysis and Strategic Insights for Russia's Saint Petersburg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Planning Committee</w:t>
      </w:r>
      <w:r>
        <w:br/>
      </w:r>
      <w:r>
        <w:rPr>
          <w:bCs/>
          <w:b/>
        </w:rPr>
        <w:t xml:space="preserve">Region Covered:</w:t>
      </w:r>
      <w:r>
        <w:t xml:space="preserve"> </w:t>
      </w:r>
      <w:r>
        <w:t xml:space="preserve">Saint Petersburg, Russia</w:t>
      </w:r>
    </w:p>
    <w:bookmarkStart w:id="20" w:name="i.-executive-summary"/>
    <w:p>
      <w:pPr>
        <w:pStyle w:val="Heading2"/>
      </w:pPr>
      <w:r>
        <w:t xml:space="preserve">I. Executive Summary</w:t>
      </w:r>
    </w:p>
    <w:p>
      <w:pPr>
        <w:pStyle w:val="FirstParagraph"/>
      </w:pPr>
      <w:r>
        <w:t xml:space="preserve">This comprehensive Sales Report analyzes the current demand, market positioning, and performance metrics for Industrial Engineers within the critical manufacturing and logistics landscape of Saint Petersburg, Russia. The report confirms a robust and growing need for specialized Industrial Engineering talent as key industries in the region prioritize operational efficiency, supply chain resilience, and technological modernization. Saint Petersburg's strategic position as Russia's primary industrial hub on the Baltic Sea, coupled with government initiatives targeting advanced manufacturing (e.g., "Saint Petersburg Industrial Cluster" program), has intensified competition for qualified professionals. This report details market trends, sales performance of Industrial Engineering services within local enterprises, and provides actionable recommendations for securing talent and optimizing processes in this high-potential market.</w:t>
      </w:r>
    </w:p>
    <w:bookmarkEnd w:id="20"/>
    <w:bookmarkStart w:id="21" w:name="X5c90871fb65e23616cd1fa1d97827bb6e4c1120"/>
    <w:p>
      <w:pPr>
        <w:pStyle w:val="Heading2"/>
      </w:pPr>
      <w:r>
        <w:t xml:space="preserve">II. Market Context: Why Saint Petersburg is Critical</w:t>
      </w:r>
    </w:p>
    <w:p>
      <w:pPr>
        <w:pStyle w:val="FirstParagraph"/>
      </w:pPr>
      <w:r>
        <w:t xml:space="preserve">As Russia's second-largest city and a major port on the Gulf of Finland (Neva River), Saint Petersburg serves as the economic engine for Northwest Russia. Its industrial base includes significant automotive component manufacturing (e.g., suppliers for AvtoVAZ, Sollers), heavy machinery production, pharmaceuticals, food processing, and critical logistics infrastructure managing Baltic Sea trade routes. This complex ecosystem places immense pressure on operational efficiency – directly linking to the role of the Industrial Engineer. Companies operating in Saint Petersburg face unique challenges: navigating stringent customs procedures at the port, optimizing throughput for global supply chains post-sanctions, modernizing aging industrial facilities, and meeting increasingly sophisticated quality standards demanded by both domestic and export markets. Consequently, demand for skilled Industrial Engineers in Saint Petersburg has surged by 32% year-over-year (per 2023 regional labor market data), outpacing overall engineering talent growth.</w:t>
      </w:r>
    </w:p>
    <w:bookmarkEnd w:id="21"/>
    <w:bookmarkStart w:id="22" w:name="X6d0f2aaae848d467f97fa269462b4ba90bfb68c"/>
    <w:p>
      <w:pPr>
        <w:pStyle w:val="Heading2"/>
      </w:pPr>
      <w:r>
        <w:t xml:space="preserve">III. Sales Performance Analysis: Industrial Engineer Services</w:t>
      </w:r>
    </w:p>
    <w:p>
      <w:pPr>
        <w:pStyle w:val="FirstParagraph"/>
      </w:pPr>
      <w:r>
        <w:t xml:space="preserve">This section details the sales pipeline and performance for Industrial Engineering consulting and implementation services within Saint Petersburg-based companies:</w:t>
      </w:r>
    </w:p>
    <w:p>
      <w:pPr>
        <w:pStyle w:val="BodyText"/>
      </w:pPr>
      <w:r>
        <w:t xml:space="preserve">Key Metric</w:t>
      </w:r>
    </w:p>
    <w:p>
      <w:pPr>
        <w:pStyle w:val="BodyText"/>
      </w:pPr>
      <w:r>
        <w:t xml:space="preserve">Q3 2023 (vs Q2 2023)</w:t>
      </w:r>
    </w:p>
    <w:p>
      <w:pPr>
        <w:pStyle w:val="BodyText"/>
      </w:pPr>
      <w:r>
        <w:t xml:space="preserve">YoY Change</w:t>
      </w:r>
    </w:p>
    <w:p>
      <w:pPr>
        <w:pStyle w:val="BodyText"/>
      </w:pPr>
      <w:r>
        <w:t xml:space="preserve">Primary Industry Focus (Saint Petersburg)</w:t>
      </w:r>
    </w:p>
    <w:p>
      <w:pPr>
        <w:pStyle w:val="BodyText"/>
      </w:pPr>
      <w:r>
        <w:t xml:space="preserve">New Client Acquisition</w:t>
      </w:r>
    </w:p>
    <w:p>
      <w:pPr>
        <w:pStyle w:val="BodyText"/>
      </w:pPr>
      <w:r>
        <w:t xml:space="preserve">+18%</w:t>
      </w:r>
    </w:p>
    <w:p>
      <w:pPr>
        <w:pStyle w:val="BodyText"/>
      </w:pPr>
      <w:r>
        <w:t xml:space="preserve">+25%</w:t>
      </w:r>
    </w:p>
    <w:p>
      <w:pPr>
        <w:pStyle w:val="BodyText"/>
      </w:pPr>
      <w:r>
        <w:t xml:space="preserve">Manufacturing (Automotive Components), Logistics Port Operations</w:t>
      </w:r>
    </w:p>
    <w:p>
      <w:pPr>
        <w:pStyle w:val="BodyText"/>
      </w:pPr>
      <w:r>
        <w:t xml:space="preserve">Average Contract Value</w:t>
      </w:r>
    </w:p>
    <w:p>
      <w:pPr>
        <w:pStyle w:val="BodyText"/>
      </w:pPr>
      <w:r>
        <w:t xml:space="preserve">Rub. 4.2M (+7%)</w:t>
      </w:r>
    </w:p>
    <w:p>
      <w:pPr>
        <w:pStyle w:val="BodyText"/>
      </w:pPr>
      <w:r>
        <w:t xml:space="preserve">Rub. 3.8M (+15%)</w:t>
      </w:r>
    </w:p>
    <w:p>
      <w:pPr>
        <w:pStyle w:val="BodyText"/>
      </w:pPr>
      <w:r>
        <w:t xml:space="preserve">Heavy Machinery, Pharmaceutical Production</w:t>
      </w:r>
    </w:p>
    <w:p>
      <w:pPr>
        <w:pStyle w:val="BodyText"/>
      </w:pPr>
      <w:r>
        <w:t xml:space="preserve">92%</w:t>
      </w:r>
    </w:p>
    <w:p>
      <w:pPr>
        <w:pStyle w:val="BodyText"/>
      </w:pPr>
      <w:r>
        <w:t xml:space="preserve">87%</w:t>
      </w:r>
    </w:p>
    <w:p>
      <w:pPr>
        <w:pStyle w:val="BodyText"/>
      </w:pPr>
      <w:r>
        <w:t xml:space="preserve">Diversified Manufacturing, Energy Sector</w:t>
      </w:r>
    </w:p>
    <w:p>
      <w:pPr>
        <w:pStyle w:val="BodyText"/>
      </w:pPr>
      <w:r>
        <w:t xml:space="preserve">Lead Conversion Rate (Qualified Leads)</w:t>
      </w:r>
    </w:p>
    <w:p>
      <w:pPr>
        <w:pStyle w:val="BodyText"/>
      </w:pPr>
      <w:r>
        <w:t xml:space="preserve">41% (+5%)</w:t>
      </w:r>
    </w:p>
    <w:p>
      <w:pPr>
        <w:pStyle w:val="BodyText"/>
      </w:pPr>
      <w:r>
        <w:t xml:space="preserve">-</w:t>
      </w:r>
    </w:p>
    <w:p>
      <w:pPr>
        <w:pStyle w:val="BodyText"/>
      </w:pPr>
      <w:r>
        <w:t xml:space="preserve">All Sectors in Saint Petersburg Market</w:t>
      </w:r>
    </w:p>
    <w:p>
      <w:pPr>
        <w:pStyle w:val="BodyText"/>
      </w:pPr>
      <w:r>
        <w:rPr>
          <w:bCs/>
          <w:b/>
        </w:rPr>
        <w:t xml:space="preserve">Key Insight:</w:t>
      </w:r>
      <w:r>
        <w:t xml:space="preserve"> </w:t>
      </w:r>
      <w:r>
        <w:t xml:space="preserve">The significant increase in Average Contract Value (ACV) reflects a shift towards more complex, value-driven engagements – such as full-scale digital transformation of production lines using Industry 4.0 principles (IoT sensors, predictive maintenance systems) – rather than basic process mapping. Clients in Saint Petersburg are increasingly investing in Industrial Engineers to address systemic bottlenecks impacting their ability to serve export markets via the Baltic Sea corridor and domestic consumers.</w:t>
      </w:r>
    </w:p>
    <w:bookmarkEnd w:id="22"/>
    <w:bookmarkStart w:id="23" w:name="X6291fe849f3a2e025926f7010614ac9075305f3"/>
    <w:p>
      <w:pPr>
        <w:pStyle w:val="Heading2"/>
      </w:pPr>
      <w:r>
        <w:t xml:space="preserve">IV. Role-Specific Value Proposition: The Industrial Engineer in Saint Petersburg</w:t>
      </w:r>
    </w:p>
    <w:p>
      <w:pPr>
        <w:pStyle w:val="FirstParagraph"/>
      </w:pPr>
      <w:r>
        <w:t xml:space="preserve">The role of the</w:t>
      </w:r>
      <w:r>
        <w:t xml:space="preserve"> </w:t>
      </w:r>
      <w:r>
        <w:rPr>
          <w:bCs/>
          <w:b/>
        </w:rPr>
        <w:t xml:space="preserve">Industrial Engineer</w:t>
      </w:r>
      <w:r>
        <w:t xml:space="preserve"> </w:t>
      </w:r>
      <w:r>
        <w:t xml:space="preserve">within Saint Petersburg's context transcends traditional process optimization. Successful professionals demonstrate deep understanding of:</w:t>
      </w:r>
    </w:p>
    <w:p>
      <w:pPr>
        <w:numPr>
          <w:ilvl w:val="0"/>
          <w:numId w:val="1001"/>
        </w:numPr>
        <w:pStyle w:val="Compact"/>
      </w:pPr>
      <w:r>
        <w:rPr>
          <w:bCs/>
          <w:b/>
        </w:rPr>
        <w:t xml:space="preserve">Local Logistics Complexity:</w:t>
      </w:r>
      <w:r>
        <w:t xml:space="preserve"> </w:t>
      </w:r>
      <w:r>
        <w:t xml:space="preserve">Navigating the Port of Saint Petersburg's customs clearance, warehouse management, and rail-road integration challenges.</w:t>
      </w:r>
    </w:p>
    <w:p>
      <w:pPr>
        <w:numPr>
          <w:ilvl w:val="0"/>
          <w:numId w:val="1001"/>
        </w:numPr>
        <w:pStyle w:val="Compact"/>
      </w:pPr>
      <w:r>
        <w:rPr>
          <w:bCs/>
          <w:b/>
        </w:rPr>
        <w:t xml:space="preserve">Regulatory Compliance:</w:t>
      </w:r>
      <w:r>
        <w:t xml:space="preserve"> </w:t>
      </w:r>
      <w:r>
        <w:t xml:space="preserve">Adherence to Russian GOST standards and evolving safety regulations specific to manufacturing zones like Krasnogvardeyskoye or Kolpino districts.</w:t>
      </w:r>
    </w:p>
    <w:p>
      <w:pPr>
        <w:numPr>
          <w:ilvl w:val="0"/>
          <w:numId w:val="1001"/>
        </w:numPr>
        <w:pStyle w:val="Compact"/>
      </w:pPr>
      <w:r>
        <w:rPr>
          <w:bCs/>
          <w:b/>
        </w:rPr>
        <w:t xml:space="preserve">Tech Adoption in Constrained Environment:</w:t>
      </w:r>
      <w:r>
        <w:t xml:space="preserve"> </w:t>
      </w:r>
      <w:r>
        <w:t xml:space="preserve">Implementing lean manufacturing and automation solutions amidst potential supply chain disruptions for key components (e.g., PLCs, robotics parts).</w:t>
      </w:r>
    </w:p>
    <w:p>
      <w:pPr>
        <w:numPr>
          <w:ilvl w:val="0"/>
          <w:numId w:val="1001"/>
        </w:numPr>
        <w:pStyle w:val="Compact"/>
      </w:pPr>
      <w:r>
        <w:rPr>
          <w:bCs/>
          <w:b/>
        </w:rPr>
        <w:t xml:space="preserve">Cost Sensitivity:</w:t>
      </w:r>
      <w:r>
        <w:t xml:space="preserve"> </w:t>
      </w:r>
      <w:r>
        <w:t xml:space="preserve">Delivering measurable ROI within tight Russian market cost structures, often focused on reducing labor costs per unit by 15-25% through optimized layout and workflow.</w:t>
      </w:r>
    </w:p>
    <w:bookmarkEnd w:id="23"/>
    <w:bookmarkStart w:id="24" w:name="Xf849a44de82d7f9b23cac668997c4207e5988cc"/>
    <w:p>
      <w:pPr>
        <w:pStyle w:val="Heading2"/>
      </w:pPr>
      <w:r>
        <w:t xml:space="preserve">V. Key Challenges &amp; Strategic Recommendations</w:t>
      </w:r>
    </w:p>
    <w:p>
      <w:pPr>
        <w:pStyle w:val="FirstParagraph"/>
      </w:pPr>
      <w:r>
        <w:rPr>
          <w:bCs/>
          <w:b/>
        </w:rPr>
        <w:t xml:space="preserve">Challenge 1: Talent Shortage in Saint Petersburg</w:t>
      </w:r>
      <w:r>
        <w:t xml:space="preserve"> </w:t>
      </w:r>
      <w:r>
        <w:t xml:space="preserve">The local university pipeline (e.g., Peter the Great St. Petersburg Polytechnic University, ITMO University) is strong but cannot meet the accelerated demand. Competition from Moscow and international firms bidding for talent is fierce.</w:t>
      </w:r>
    </w:p>
    <w:p>
      <w:pPr>
        <w:pStyle w:val="BodyText"/>
      </w:pPr>
      <w:r>
        <w:rPr>
          <w:bCs/>
          <w:b/>
        </w:rPr>
        <w:t xml:space="preserve">Recommendation:</w:t>
      </w:r>
      <w:r>
        <w:t xml:space="preserve"> </w:t>
      </w:r>
      <w:r>
        <w:t xml:space="preserve">Establish a dedicated talent partnership with Saint Petersburg Technical Universities, offering sponsored internships and early-career development programs focused on industrial digitalization projects within regional factories. This builds a local pipeline directly aligned with Saint Petersburg's industrial needs.</w:t>
      </w:r>
    </w:p>
    <w:p>
      <w:pPr>
        <w:pStyle w:val="BodyText"/>
      </w:pPr>
      <w:r>
        <w:rPr>
          <w:bCs/>
          <w:b/>
        </w:rPr>
        <w:t xml:space="preserve">Challenge 2: Client Perception of ROI</w:t>
      </w:r>
      <w:r>
        <w:t xml:space="preserve"> </w:t>
      </w:r>
      <w:r>
        <w:t xml:space="preserve">Some Saint Petersburg manufacturers initially view Industrial Engineering as a cost center rather than an investment, especially in volatile economic conditions.</w:t>
      </w:r>
    </w:p>
    <w:p>
      <w:pPr>
        <w:pStyle w:val="BodyText"/>
      </w:pPr>
      <w:r>
        <w:rPr>
          <w:bCs/>
          <w:b/>
        </w:rPr>
        <w:t xml:space="preserve">Recommendation:</w:t>
      </w:r>
      <w:r>
        <w:t xml:space="preserve"> </w:t>
      </w:r>
      <w:r>
        <w:t xml:space="preserve">Develop a standardized "Saint Petersburg Efficiency Impact Dashboard" for sales presentations. This visual tool quantifies potential savings (e.g., "Reducing material handling time by 20% at your Kolpino plant = 180K Rub/month savings") based on real data from similar local projects, directly tying the Industrial Engineer's work to immediate financial impact.</w:t>
      </w:r>
    </w:p>
    <w:bookmarkEnd w:id="24"/>
    <w:bookmarkStart w:id="25" w:name="vi.-conclusion-future-outlook"/>
    <w:p>
      <w:pPr>
        <w:pStyle w:val="Heading2"/>
      </w:pPr>
      <w:r>
        <w:t xml:space="preserve">VI. Conclusion &amp; Future Outlook</w:t>
      </w:r>
    </w:p>
    <w:p>
      <w:pPr>
        <w:pStyle w:val="FirstParagraph"/>
      </w:pPr>
      <w:r>
        <w:t xml:space="preserve">The sales performance data unequivocally demonstrates that Industrial Engineers are not just in demand in Russia Saint Petersburg – they are a strategic imperative for industrial competitiveness. The city's status as a manufacturing and logistics nexus, coupled with its ambitious regional development plans, ensures sustained high demand for this specialized role. Our Sales Report indicates clear growth trajectories across all key metrics within the Saint Petersburg market segment. To capitalize on this opportunity, we must deepen our local partnerships, refine our value proposition to address Saint Petersburg-specific operational pain points (especially port logistics and supply chain resilience), and position Industrial Engineering as the cornerstone of operational excellence for businesses aiming to thrive in Russia's Northwest industrial heartland. Failure to secure top talent and tailor solutions effectively will result in lost market share as competitors actively deploy these critical engineers within the region.</w:t>
      </w:r>
    </w:p>
    <w:bookmarkEnd w:id="25"/>
    <w:bookmarkStart w:id="26" w:name="vii.-appendices-summary"/>
    <w:p>
      <w:pPr>
        <w:pStyle w:val="Heading2"/>
      </w:pPr>
      <w:r>
        <w:t xml:space="preserve">VII. Appendices (Summary)</w:t>
      </w:r>
    </w:p>
    <w:p>
      <w:pPr>
        <w:numPr>
          <w:ilvl w:val="0"/>
          <w:numId w:val="1002"/>
        </w:numPr>
        <w:pStyle w:val="Compact"/>
      </w:pPr>
      <w:r>
        <w:t xml:space="preserve">Appendix A: Detailed Q3 2023 Sales Pipeline by Industry Vertical (Saint Petersburg)</w:t>
      </w:r>
    </w:p>
    <w:p>
      <w:pPr>
        <w:numPr>
          <w:ilvl w:val="0"/>
          <w:numId w:val="1002"/>
        </w:numPr>
        <w:pStyle w:val="Compact"/>
      </w:pPr>
      <w:r>
        <w:t xml:space="preserve">Appendix B: Benchmarking Data - Industrial Engineer ROI Case Studies from Saint Petersburg Factories</w:t>
      </w:r>
    </w:p>
    <w:p>
      <w:pPr>
        <w:numPr>
          <w:ilvl w:val="0"/>
          <w:numId w:val="1002"/>
        </w:numPr>
        <w:pStyle w:val="Compact"/>
      </w:pPr>
      <w:r>
        <w:t xml:space="preserve">Appendix C: Key Competitor Analysis - Industrial Engineering Service Providers in Saint Petersburg Market</w:t>
      </w:r>
    </w:p>
    <w:p>
      <w:pPr>
        <w:pStyle w:val="FirstParagraph"/>
      </w:pPr>
      <w:r>
        <w:rPr>
          <w:bCs/>
          <w:b/>
        </w:rPr>
        <w:t xml:space="preserve">Total Words:</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 Demand &amp; Performance in Russia Saint Petersburg</dc:title>
  <dc:creator/>
  <dc:language>en</dc:language>
  <cp:keywords/>
  <dcterms:created xsi:type="dcterms:W3CDTF">2026-07-24T07:41:52Z</dcterms:created>
  <dcterms:modified xsi:type="dcterms:W3CDTF">2026-07-24T07:41:52Z</dcterms:modified>
</cp:coreProperties>
</file>

<file path=docProps/custom.xml><?xml version="1.0" encoding="utf-8"?>
<Properties xmlns="http://schemas.openxmlformats.org/officeDocument/2006/custom-properties" xmlns:vt="http://schemas.openxmlformats.org/officeDocument/2006/docPropsVTypes"/>
</file>