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Johannesburg,</w:t>
      </w:r>
      <w:r>
        <w:t xml:space="preserve"> </w:t>
      </w:r>
      <w:r>
        <w:t xml:space="preserve">South</w:t>
      </w:r>
      <w:r>
        <w:t xml:space="preserve"> </w:t>
      </w:r>
      <w:r>
        <w:t xml:space="preserve">Africa</w:t>
      </w:r>
    </w:p>
    <w:bookmarkStart w:id="27" w:name="Xf57362447350174a2e5ab93096a413e7cbdcfb0"/>
    <w:p>
      <w:pPr>
        <w:pStyle w:val="Heading1"/>
      </w:pPr>
      <w:r>
        <w:t xml:space="preserve">Sales Report: Industrial Engineering Excellence Driving Growth in Johannesburg,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Southern African Operations</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exceptional performance of our Industrial Engineering team across Johannesburg and surrounding industrial hubs in South Africa. The period witnessed a remarkable 18% year-over-year increase in revenue generation, directly attributable to strategic interventions led by our dedicated</w:t>
      </w:r>
      <w:r>
        <w:t xml:space="preserve"> </w:t>
      </w:r>
      <w:r>
        <w:rPr>
          <w:bCs/>
          <w:b/>
        </w:rPr>
        <w:t xml:space="preserve">Industrial Engineer</w:t>
      </w:r>
      <w:r>
        <w:t xml:space="preserve"> </w:t>
      </w:r>
      <w:r>
        <w:t xml:space="preserve">specialists. In the competitive landscape of</w:t>
      </w:r>
      <w:r>
        <w:t xml:space="preserve"> </w:t>
      </w:r>
      <w:r>
        <w:rPr>
          <w:bCs/>
          <w:b/>
        </w:rPr>
        <w:t xml:space="preserve">South Africa Johannesburg</w:t>
      </w:r>
      <w:r>
        <w:t xml:space="preserve">, where manufacturing and mining sectors dominate economic activity, our team's data-driven optimization solutions have become indispensable to regional clients. This report validates the critical role of Industrial Engineering in unlocking sustainable sales growth within South Africa's industrial ecosystem.</w:t>
      </w:r>
    </w:p>
    <w:bookmarkEnd w:id="20"/>
    <w:bookmarkStart w:id="21" w:name="X14e3621e6c2237ea58fb4a045ee8a589e724bfc"/>
    <w:p>
      <w:pPr>
        <w:pStyle w:val="Heading2"/>
      </w:pPr>
      <w:r>
        <w:t xml:space="preserve">II. Key Sales Performance Metrics (Johannesburg Region)</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Variance</w:t>
      </w:r>
    </w:p>
    <w:p>
      <w:pPr>
        <w:pStyle w:val="BodyText"/>
      </w:pPr>
      <w:r>
        <w:t xml:space="preserve">Total Revenue Generated (ZAR)</w:t>
      </w:r>
    </w:p>
    <w:p>
      <w:pPr>
        <w:pStyle w:val="BodyText"/>
      </w:pPr>
      <w:r>
        <w:t xml:space="preserve">R78.5M</w:t>
      </w:r>
    </w:p>
    <w:p>
      <w:pPr>
        <w:pStyle w:val="BodyText"/>
      </w:pPr>
      <w:r>
        <w:t xml:space="preserve">R66.6M</w:t>
      </w:r>
    </w:p>
    <w:p>
      <w:pPr>
        <w:pStyle w:val="BodyText"/>
      </w:pPr>
      <w:r>
        <w:t xml:space="preserve">+18.0%</w:t>
      </w:r>
    </w:p>
    <w:p>
      <w:pPr>
        <w:pStyle w:val="BodyText"/>
      </w:pPr>
      <w:r>
        <w:t xml:space="preserve">Client Acquisition Rate</w:t>
      </w:r>
    </w:p>
    <w:p>
      <w:pPr>
        <w:pStyle w:val="BodyText"/>
      </w:pPr>
      <w:r>
        <w:t xml:space="preserve">22 New Clients</w:t>
      </w:r>
    </w:p>
    <w:p>
      <w:pPr>
        <w:pStyle w:val="BodyText"/>
      </w:pPr>
      <w:r>
        <w:t xml:space="preserve">15 New Clients</w:t>
      </w:r>
    </w:p>
    <w:p>
      <w:pPr>
        <w:pStyle w:val="BodyText"/>
      </w:pPr>
      <w:r>
        <w:t xml:space="preserve">+46.7%</w:t>
      </w:r>
    </w:p>
    <w:p>
      <w:pPr>
        <w:pStyle w:val="BodyText"/>
      </w:pPr>
      <w:r>
        <w:t xml:space="preserve">Average Deal Size (ZAR)</w:t>
      </w:r>
    </w:p>
    <w:p>
      <w:pPr>
        <w:pStyle w:val="BodyText"/>
      </w:pPr>
      <w:r>
        <w:t xml:space="preserve">R3.6M</w:t>
      </w:r>
    </w:p>
    <w:p>
      <w:pPr>
        <w:pStyle w:val="BodyText"/>
      </w:pPr>
      <w:r>
        <w:t xml:space="preserve">R3.2M</w:t>
      </w:r>
    </w:p>
    <w:p>
      <w:pPr>
        <w:pStyle w:val="BodyText"/>
      </w:pPr>
      <w:r>
        <w:t xml:space="preserve">Sales Cycle Reduction (Days)</w:t>
      </w:r>
    </w:p>
    <w:p>
      <w:pPr>
        <w:pStyle w:val="BodyText"/>
      </w:pPr>
      <w:r>
        <w:t xml:space="preserve">From 52 to 41 days</w:t>
      </w:r>
    </w:p>
    <w:p>
      <w:pPr>
        <w:pStyle w:val="BodyText"/>
      </w:pPr>
      <w:r>
        <w:t xml:space="preserve">The Johannesburg region contributed 78% of total Southern African sales, demonstrating our team's strategic dominance in South Africa's economic capital. Notable wins include a R12M optimization package for Sasol's Secunda operations and a landmark R8.5M supply chain transformation project with Anglo American Platinum in the Rustenburg corridor – both directly managed by our</w:t>
      </w:r>
      <w:r>
        <w:t xml:space="preserve"> </w:t>
      </w:r>
      <w:r>
        <w:rPr>
          <w:bCs/>
          <w:b/>
        </w:rPr>
        <w:t xml:space="preserve">Industrial Engineer</w:t>
      </w:r>
      <w:r>
        <w:t xml:space="preserve"> </w:t>
      </w:r>
      <w:r>
        <w:t xml:space="preserve">specialists.</w:t>
      </w:r>
    </w:p>
    <w:bookmarkEnd w:id="21"/>
    <w:bookmarkStart w:id="22" w:name="X3d53b729cf4709876b2cf9eee1439deabcc8e5a"/>
    <w:p>
      <w:pPr>
        <w:pStyle w:val="Heading2"/>
      </w:pPr>
      <w:r>
        <w:t xml:space="preserve">III. Industrial Engineering: The Catalyst for Sales Growth</w:t>
      </w:r>
    </w:p>
    <w:p>
      <w:pPr>
        <w:pStyle w:val="FirstParagraph"/>
      </w:pPr>
      <w:r>
        <w:t xml:space="preserve">In the complex industrial environment of</w:t>
      </w:r>
      <w:r>
        <w:t xml:space="preserve"> </w:t>
      </w:r>
      <w:r>
        <w:rPr>
          <w:bCs/>
          <w:b/>
        </w:rPr>
        <w:t xml:space="preserve">South Africa Johannesburg</w:t>
      </w:r>
      <w:r>
        <w:t xml:space="preserve">, where energy constraints, labor dynamics, and infrastructure challenges persist, our Industrial Engineers have become strategic sales assets. Unlike traditional sales roles, our engineers deploy lean manufacturing principles and digital workflow mapping to:</w:t>
      </w:r>
    </w:p>
    <w:p>
      <w:pPr>
        <w:numPr>
          <w:ilvl w:val="0"/>
          <w:numId w:val="1001"/>
        </w:numPr>
        <w:pStyle w:val="Compact"/>
      </w:pPr>
      <w:r>
        <w:rPr>
          <w:bCs/>
          <w:b/>
        </w:rPr>
        <w:t xml:space="preserve">Quantify Value Propositions:</w:t>
      </w:r>
      <w:r>
        <w:t xml:space="preserve"> </w:t>
      </w:r>
      <w:r>
        <w:t xml:space="preserve">By analyzing client operations using value stream mapping (e.g., reducing bottlenecks at Impala Platinum's mine processing facility), we presented ROI projections that accelerated decision-making by 67%.</w:t>
      </w:r>
    </w:p>
    <w:p>
      <w:pPr>
        <w:numPr>
          <w:ilvl w:val="0"/>
          <w:numId w:val="1001"/>
        </w:numPr>
        <w:pStyle w:val="Compact"/>
      </w:pPr>
      <w:r>
        <w:rPr>
          <w:bCs/>
          <w:b/>
        </w:rPr>
        <w:t xml:space="preserve">Solve Pain Points Proactively:</w:t>
      </w:r>
      <w:r>
        <w:t xml:space="preserve"> </w:t>
      </w:r>
      <w:r>
        <w:t xml:space="preserve">Our team identified that 68% of rejected proposals stemmed from unclear operational challenges. Industrial Engineers now conduct pre-sales process audits, turning technical objections into solution-oriented conversations.</w:t>
      </w:r>
    </w:p>
    <w:p>
      <w:pPr>
        <w:numPr>
          <w:ilvl w:val="0"/>
          <w:numId w:val="1001"/>
        </w:numPr>
        <w:pStyle w:val="Compact"/>
      </w:pPr>
      <w:r>
        <w:rPr>
          <w:bCs/>
          <w:b/>
        </w:rPr>
        <w:t xml:space="preserve">Build Technical Credibility:</w:t>
      </w:r>
      <w:r>
        <w:t xml:space="preserve"> </w:t>
      </w:r>
      <w:r>
        <w:t xml:space="preserve">In Johannesburg's manufacturing sector (home to 34% of South Africa's industrial output), clients prioritize vendors with engineering expertise. Our engineers' certifications in Six Sigma and ISO 55001 have directly influenced 73% of closing decisions.</w:t>
      </w:r>
    </w:p>
    <w:bookmarkEnd w:id="22"/>
    <w:bookmarkStart w:id="23" w:name="Xc23d3eb835012f52e0d52a76574aefed5da7212"/>
    <w:p>
      <w:pPr>
        <w:pStyle w:val="Heading2"/>
      </w:pPr>
      <w:r>
        <w:t xml:space="preserve">IV. Market Analysis: Johannesburg Industrial Landscape</w:t>
      </w:r>
    </w:p>
    <w:p>
      <w:pPr>
        <w:pStyle w:val="FirstParagraph"/>
      </w:pPr>
      <w:r>
        <w:t xml:space="preserve">South Africa's economic recovery hinges on industrial performance, with Johannesburg as the nerve center. Our analysis reveals three critical market shifts driving sales opportunities:</w:t>
      </w:r>
    </w:p>
    <w:p>
      <w:pPr>
        <w:numPr>
          <w:ilvl w:val="0"/>
          <w:numId w:val="1002"/>
        </w:numPr>
        <w:pStyle w:val="Compact"/>
      </w:pPr>
      <w:r>
        <w:rPr>
          <w:bCs/>
          <w:b/>
        </w:rPr>
        <w:t xml:space="preserve">Energy Efficiency Imperative:</w:t>
      </w:r>
      <w:r>
        <w:t xml:space="preserve"> </w:t>
      </w:r>
      <w:r>
        <w:t xml:space="preserve">With Eskom's load-shedding impacting 45% of manufacturing output, our Industrial Engineers designed hybrid solar-powered workflow systems for 12 clients – a solution now featured in 87% of new proposals.</w:t>
      </w:r>
    </w:p>
    <w:p>
      <w:pPr>
        <w:numPr>
          <w:ilvl w:val="0"/>
          <w:numId w:val="1002"/>
        </w:numPr>
        <w:pStyle w:val="Compact"/>
      </w:pPr>
      <w:r>
        <w:rPr>
          <w:bCs/>
          <w:b/>
        </w:rPr>
        <w:t xml:space="preserve">Mining Sector Resilience:</w:t>
      </w:r>
      <w:r>
        <w:t xml:space="preserve"> </w:t>
      </w:r>
      <w:r>
        <w:t xml:space="preserve">Despite global commodity volatility, Johannesburg-based mines increased capital expenditure by 12%. Our engineers' autonomous vehicle scheduling tools secured contracts with three major gold producers.</w:t>
      </w:r>
    </w:p>
    <w:p>
      <w:pPr>
        <w:numPr>
          <w:ilvl w:val="0"/>
          <w:numId w:val="1002"/>
        </w:numPr>
        <w:pStyle w:val="Compact"/>
      </w:pPr>
      <w:r>
        <w:rPr>
          <w:bCs/>
          <w:b/>
        </w:rPr>
        <w:t xml:space="preserve">Skills Gap Transformation:</w:t>
      </w:r>
      <w:r>
        <w:t xml:space="preserve"> </w:t>
      </w:r>
      <w:r>
        <w:t xml:space="preserve">With South Africa's industrial sector facing a 52% shortage of skilled technicians (as per SARS 2023), our "Operational Resilience" package – combining predictive maintenance software with workforce optimization – became our most requested solution.</w:t>
      </w:r>
    </w:p>
    <w:bookmarkEnd w:id="23"/>
    <w:bookmarkStart w:id="24" w:name="v.-overcoming-regional-challenges"/>
    <w:p>
      <w:pPr>
        <w:pStyle w:val="Heading2"/>
      </w:pPr>
      <w:r>
        <w:t xml:space="preserve">V. Overcoming Regional Challenges</w:t>
      </w:r>
    </w:p>
    <w:p>
      <w:pPr>
        <w:pStyle w:val="FirstParagraph"/>
      </w:pPr>
      <w:r>
        <w:t xml:space="preserve">Operating in Johannesburg presents unique complexities that our Industrial Engineers systematically addressed:</w:t>
      </w:r>
    </w:p>
    <w:p>
      <w:pPr>
        <w:numPr>
          <w:ilvl w:val="0"/>
          <w:numId w:val="1003"/>
        </w:numPr>
        <w:pStyle w:val="Compact"/>
      </w:pPr>
      <w:r>
        <w:rPr>
          <w:bCs/>
          <w:b/>
        </w:rPr>
        <w:t xml:space="preserve">Infrastructure Constraints:</w:t>
      </w:r>
      <w:r>
        <w:t xml:space="preserve"> </w:t>
      </w:r>
      <w:r>
        <w:t xml:space="preserve">In areas like Ekurhuleni, unreliable power affected site visits. Our engineers implemented virtual reality process simulations, reducing on-site time by 55% while maintaining proposal accuracy.</w:t>
      </w:r>
    </w:p>
    <w:p>
      <w:pPr>
        <w:numPr>
          <w:ilvl w:val="0"/>
          <w:numId w:val="1003"/>
        </w:numPr>
        <w:pStyle w:val="Compact"/>
      </w:pPr>
      <w:r>
        <w:rPr>
          <w:bCs/>
          <w:b/>
        </w:rPr>
        <w:t xml:space="preserve">Cultural Nuances:</w:t>
      </w:r>
      <w:r>
        <w:t xml:space="preserve"> </w:t>
      </w:r>
      <w:r>
        <w:t xml:space="preserve">Understanding South Africa's diverse workplace dynamics (including Zulu and Sotho business protocols), our team trained in local engagement frameworks to build trust with previously resistant mining communities.</w:t>
      </w:r>
    </w:p>
    <w:p>
      <w:pPr>
        <w:numPr>
          <w:ilvl w:val="0"/>
          <w:numId w:val="1003"/>
        </w:numPr>
        <w:pStyle w:val="Compact"/>
      </w:pPr>
      <w:r>
        <w:rPr>
          <w:bCs/>
          <w:b/>
        </w:rPr>
        <w:t xml:space="preserve">Compliance Complexity:</w:t>
      </w:r>
      <w:r>
        <w:t xml:space="preserve"> </w:t>
      </w:r>
      <w:r>
        <w:t xml:space="preserve">Navigating SABS regulations for industrial equipment required specialized knowledge. Our Industrial Engineers' certified compliance expertise prevented three high-risk proposals from entering legal limbo.</w:t>
      </w:r>
    </w:p>
    <w:bookmarkEnd w:id="24"/>
    <w:bookmarkStart w:id="25" w:name="vi.-strategic-recommendations-for-2024"/>
    <w:p>
      <w:pPr>
        <w:pStyle w:val="Heading2"/>
      </w:pPr>
      <w:r>
        <w:t xml:space="preserve">VI. Strategic Recommendations for 2024</w:t>
      </w:r>
    </w:p>
    <w:p>
      <w:pPr>
        <w:pStyle w:val="FirstParagraph"/>
      </w:pPr>
      <w:r>
        <w:t xml:space="preserve">To sustain growth in the South Africa Johannesburg market, we propose:</w:t>
      </w:r>
    </w:p>
    <w:p>
      <w:pPr>
        <w:numPr>
          <w:ilvl w:val="0"/>
          <w:numId w:val="1004"/>
        </w:numPr>
        <w:pStyle w:val="Compact"/>
      </w:pPr>
      <w:r>
        <w:rPr>
          <w:bCs/>
          <w:b/>
        </w:rPr>
        <w:t xml:space="preserve">Hyper-Localized Engineering Teams:</w:t>
      </w:r>
      <w:r>
        <w:t xml:space="preserve"> </w:t>
      </w:r>
      <w:r>
        <w:t xml:space="preserve">Establish dedicated Industrial Engineer pods in key sub-markets (Randsburg mining zone, Ekurhuleni manufacturing corridor) to reduce response times below 24 hours.</w:t>
      </w:r>
    </w:p>
    <w:p>
      <w:pPr>
        <w:numPr>
          <w:ilvl w:val="0"/>
          <w:numId w:val="1004"/>
        </w:numPr>
        <w:pStyle w:val="Compact"/>
      </w:pPr>
      <w:r>
        <w:rPr>
          <w:bCs/>
          <w:b/>
        </w:rPr>
        <w:t xml:space="preserve">Digital Sales Enablement:</w:t>
      </w:r>
      <w:r>
        <w:t xml:space="preserve"> </w:t>
      </w:r>
      <w:r>
        <w:t xml:space="preserve">Develop AI-driven process simulators for clients to visualize savings – targeting a 30% faster proposal cycle by Q2 2024.</w:t>
      </w:r>
    </w:p>
    <w:p>
      <w:pPr>
        <w:numPr>
          <w:ilvl w:val="0"/>
          <w:numId w:val="1004"/>
        </w:numPr>
        <w:pStyle w:val="Compact"/>
      </w:pPr>
      <w:r>
        <w:rPr>
          <w:bCs/>
          <w:b/>
        </w:rPr>
        <w:t xml:space="preserve">SME Development Program:</w:t>
      </w:r>
      <w:r>
        <w:t xml:space="preserve"> </w:t>
      </w:r>
      <w:r>
        <w:t xml:space="preserve">Create tailored "Industrial Accelerator" packages for Johannesburg's 5,000+ small manufacturers (under ZAR1M revenue), leveraging our engineers' cost-optimization expertise.</w:t>
      </w:r>
    </w:p>
    <w:bookmarkEnd w:id="25"/>
    <w:bookmarkStart w:id="26" w:name="vii.-conclusion"/>
    <w:p>
      <w:pPr>
        <w:pStyle w:val="Heading2"/>
      </w:pPr>
      <w:r>
        <w:t xml:space="preserve">VII. Conclusion</w:t>
      </w:r>
    </w:p>
    <w:p>
      <w:pPr>
        <w:pStyle w:val="FirstParagraph"/>
      </w:pPr>
      <w:r>
        <w:t xml:space="preserve">This Sales Report unequivocally demonstrates that in the high-stakes environment of South Africa Johannesburg, Industrial Engineering is no longer a support function – it is the engine of sales growth. Our team's ability to transform technical challenges into quantifiable business outcomes has positioned us as the preferred industrial partner across mining, manufacturing, and logistics sectors. With Johannesburg contributing 78% of our Southern African revenue in Q3 2023, we project continued leadership through sustained investment in Industrial Engineer capabilities.</w:t>
      </w:r>
    </w:p>
    <w:p>
      <w:pPr>
        <w:pStyle w:val="BodyText"/>
      </w:pPr>
      <w:r>
        <w:t xml:space="preserve">As South Africa navigates its industrial renaissance, our commitment to deploying engineering excellence as a sales differentiator remains unwavering. The future belongs to organizations that understand that true growth is engineered – not sold. In Johannesburg, where every operational minute counts, our Industrial Engineers are the catalyst for sustainable prosperity.</w:t>
      </w:r>
    </w:p>
    <w:p>
      <w:pPr>
        <w:pStyle w:val="BodyText"/>
      </w:pPr>
      <w:r>
        <w:rPr>
          <w:bCs/>
          <w:b/>
        </w:rPr>
        <w:t xml:space="preserve">Prepared By:</w:t>
      </w:r>
      <w:r>
        <w:t xml:space="preserve"> </w:t>
      </w:r>
      <w:r>
        <w:t xml:space="preserve">Regional Sales &amp; Engineering Strategy Office</w:t>
      </w:r>
      <w:r>
        <w:br/>
      </w:r>
      <w:r>
        <w:rPr>
          <w:bCs/>
          <w:b/>
        </w:rPr>
        <w:t xml:space="preserve">Contact:</w:t>
      </w:r>
      <w:r>
        <w:t xml:space="preserve"> </w:t>
      </w:r>
      <w:r>
        <w:t xml:space="preserve">johannesburg.sales@industrialengines.co.za | +27 11 400 2567</w:t>
      </w:r>
    </w:p>
    <w:p>
      <w:pPr>
        <w:pStyle w:val="BodyText"/>
      </w:pPr>
      <w:r>
        <w:rPr>
          <w:bCs/>
          <w:b/>
        </w:rPr>
        <w:t xml:space="preserve">This Sales Report is confidential and proprietary to Industrial Engineering Solutions Africa (Pty) Ltd. Distribution restricted to authorized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Sales Performance Report: Johannesburg, South Africa</dc:title>
  <dc:creator/>
  <dc:language>en</dc:language>
  <cp:keywords/>
  <dcterms:created xsi:type="dcterms:W3CDTF">2026-07-25T00:05:27Z</dcterms:created>
  <dcterms:modified xsi:type="dcterms:W3CDTF">2026-07-25T00:05:27Z</dcterms:modified>
</cp:coreProperties>
</file>

<file path=docProps/custom.xml><?xml version="1.0" encoding="utf-8"?>
<Properties xmlns="http://schemas.openxmlformats.org/officeDocument/2006/custom-properties" xmlns:vt="http://schemas.openxmlformats.org/officeDocument/2006/docPropsVTypes"/>
</file>