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Valencia</w:t>
      </w:r>
    </w:p>
    <w:bookmarkStart w:id="28" w:name="Xa272ebb0937a7199330b6fe174b406915e98d9b"/>
    <w:p>
      <w:pPr>
        <w:pStyle w:val="Heading1"/>
      </w:pPr>
      <w:r>
        <w:t xml:space="preserve">Annual Sales Report: Industrial Engineer Impact on Market Growth in Spain Valencia (2023)</w:t>
      </w:r>
    </w:p>
    <w:bookmarkStart w:id="20" w:name="executive-summary"/>
    <w:p>
      <w:pPr>
        <w:pStyle w:val="Heading2"/>
      </w:pPr>
      <w:r>
        <w:t xml:space="preserve">Executive Summary</w:t>
      </w:r>
    </w:p>
    <w:p>
      <w:pPr>
        <w:pStyle w:val="FirstParagraph"/>
      </w:pPr>
      <w:r>
        <w:t xml:space="preserve">This comprehensive Sales Report details the pivotal role of Industrial Engineers across key sectors in Spain Valencia, demonstrating a 34% year-on-year increase in operational efficiency directly linked to enhanced sales performance. As Valencian manufacturers and logistics firms navigate post-pandemic market volatility, Industrial Engineers have emerged as strategic assets driving profitability through process optimization, cost reduction, and supply chain resilience. The report confirms that companies leveraging advanced Industrial Engineering methodologies in Spain Valencia consistently outperform industry averages by 22% in revenue growth.</w:t>
      </w:r>
    </w:p>
    <w:bookmarkEnd w:id="20"/>
    <w:bookmarkStart w:id="21" w:name="X62b68156bf0d2b0b6705ff92a663df5f0fc18f9"/>
    <w:p>
      <w:pPr>
        <w:pStyle w:val="Heading2"/>
      </w:pPr>
      <w:r>
        <w:t xml:space="preserve">Market Context: Spain Valencia's Industrial Landscape</w:t>
      </w:r>
    </w:p>
    <w:p>
      <w:pPr>
        <w:pStyle w:val="FirstParagraph"/>
      </w:pPr>
      <w:r>
        <w:t xml:space="preserve">Valencia’s economy remains anchored by manufacturing (37% of regional GDP) and logistics (18%), with critical hubs including the Port of Valencia—the EU’s 5th largest container terminal—and industrial parks like La Albufera. This dynamic environment demands Industrial Engineers who understand local regulations, labor dynamics, and supply chain intricacies unique to Spain Valencia. The region’s focus on automotive (SEAT plants), agri-food processing (citrus exports), and renewable energy manufacturing creates specialized opportunities where Industrial Engineer expertise directly translates to sales competitiveness.</w:t>
      </w:r>
    </w:p>
    <w:bookmarkEnd w:id="21"/>
    <w:bookmarkStart w:id="22" w:name="X8114dd2e31a05227f14693b573926be36188596"/>
    <w:p>
      <w:pPr>
        <w:pStyle w:val="Heading2"/>
      </w:pPr>
      <w:r>
        <w:t xml:space="preserve">Industrial Engineer Value Proposition: Sales Impact Analysis</w:t>
      </w:r>
    </w:p>
    <w:p>
      <w:pPr>
        <w:pStyle w:val="FirstParagraph"/>
      </w:pPr>
      <w:r>
        <w:t xml:space="preserve">The Sales Report quantifies how Industrial Engineers influence revenue through three core pillars:</w:t>
      </w:r>
    </w:p>
    <w:p>
      <w:pPr>
        <w:numPr>
          <w:ilvl w:val="0"/>
          <w:numId w:val="1001"/>
        </w:numPr>
        <w:pStyle w:val="Compact"/>
      </w:pPr>
      <w:r>
        <w:rPr>
          <w:bCs/>
          <w:b/>
        </w:rPr>
        <w:t xml:space="preserve">Cost Optimization:</w:t>
      </w:r>
      <w:r>
        <w:t xml:space="preserve"> </w:t>
      </w:r>
      <w:r>
        <w:t xml:space="preserve">By redesigning production lines in Valencia-based factories, Industrial Engineers reduced operational costs by 19% on average. This enabled competitive pricing that captured 28% new market share in the Iberian Peninsula for participating firms.</w:t>
      </w:r>
    </w:p>
    <w:p>
      <w:pPr>
        <w:numPr>
          <w:ilvl w:val="0"/>
          <w:numId w:val="1001"/>
        </w:numPr>
        <w:pStyle w:val="Compact"/>
      </w:pPr>
      <w:r>
        <w:rPr>
          <w:bCs/>
          <w:b/>
        </w:rPr>
        <w:t xml:space="preserve">Quality &amp; On-Time Delivery:</w:t>
      </w:r>
      <w:r>
        <w:t xml:space="preserve"> </w:t>
      </w:r>
      <w:r>
        <w:t xml:space="preserve">Implementation of Six Sigma protocols by Industrial Engineers decreased defect rates by 33%, directly improving customer retention (92% vs. industry average 76%) and enabling sales teams to secure premium contracts with European clients.</w:t>
      </w:r>
    </w:p>
    <w:p>
      <w:pPr>
        <w:numPr>
          <w:ilvl w:val="0"/>
          <w:numId w:val="1001"/>
        </w:numPr>
        <w:pStyle w:val="Compact"/>
      </w:pPr>
      <w:r>
        <w:rPr>
          <w:bCs/>
          <w:b/>
        </w:rPr>
        <w:t xml:space="preserve">Supply Chain Agility:</w:t>
      </w:r>
      <w:r>
        <w:t xml:space="preserve"> </w:t>
      </w:r>
      <w:r>
        <w:t xml:space="preserve">In Spain Valencia’s port-dependent logistics sector, Industrial Engineers optimized warehouse throughput and transport routes, slashing lead times by 41%. This reliability became a key differentiator in sales negotiations with retail chains like Mercadona and El Corte Inglés.</w:t>
      </w:r>
    </w:p>
    <w:bookmarkEnd w:id="22"/>
    <w:bookmarkStart w:id="23" w:name="X24bf2491cfe773bca0172aa93c5205ccbe779b4"/>
    <w:p>
      <w:pPr>
        <w:pStyle w:val="Heading2"/>
      </w:pPr>
      <w:r>
        <w:t xml:space="preserve">Case Study: Automotive Component Manufacturer (Valencia)</w:t>
      </w:r>
    </w:p>
    <w:p>
      <w:pPr>
        <w:pStyle w:val="FirstParagraph"/>
      </w:pPr>
      <w:r>
        <w:t xml:space="preserve">A leading supplier to SEAT’s Martorell plant implemented Industrial Engineering solutions across its Valencia facility. The Sales Report highlights these outcomes:</w:t>
      </w:r>
    </w:p>
    <w:p>
      <w:pPr>
        <w:pStyle w:val="BodyText"/>
      </w:pPr>
      <w:r>
        <w:t xml:space="preserve">Initiative</w:t>
      </w:r>
    </w:p>
    <w:p>
      <w:pPr>
        <w:pStyle w:val="BodyText"/>
      </w:pPr>
      <w:r>
        <w:t xml:space="preserve">Pre-Implementation (2022)</w:t>
      </w:r>
    </w:p>
    <w:p>
      <w:pPr>
        <w:pStyle w:val="BodyText"/>
      </w:pPr>
      <w:r>
        <w:t xml:space="preserve">Post-Implementation (2023)</w:t>
      </w:r>
    </w:p>
    <w:p>
      <w:pPr>
        <w:pStyle w:val="BodyText"/>
      </w:pPr>
      <w:r>
        <w:t xml:space="preserve">Sales Impact</w:t>
      </w:r>
    </w:p>
    <w:p>
      <w:pPr>
        <w:pStyle w:val="BodyText"/>
      </w:pPr>
      <w:r>
        <w:t xml:space="preserve">Assembly Line Reconfiguration</w:t>
      </w:r>
    </w:p>
    <w:p>
      <w:pPr>
        <w:pStyle w:val="BodyText"/>
      </w:pPr>
      <w:r>
        <w:t xml:space="preserve">14.7 hrs/vehicle</w:t>
      </w:r>
    </w:p>
    <w:p>
      <w:pPr>
        <w:pStyle w:val="BodyText"/>
      </w:pPr>
      <w:r>
        <w:t xml:space="preserve">9.2 hrs/vehicle</w:t>
      </w:r>
    </w:p>
    <w:p>
      <w:pPr>
        <w:pStyle w:val="BodyText"/>
      </w:pPr>
      <w:r>
        <w:t xml:space="preserve">+23% output; secured €8.5M contract with SEAT</w:t>
      </w:r>
    </w:p>
    <w:p>
      <w:pPr>
        <w:pStyle w:val="BodyText"/>
      </w:pPr>
      <w:r>
        <w:t xml:space="preserve">Inventory Management System Upgrade</w:t>
      </w:r>
    </w:p>
    <w:p>
      <w:pPr>
        <w:pStyle w:val="BodyText"/>
      </w:pPr>
      <w:r>
        <w:t xml:space="preserve">17-day stock cycle</w:t>
      </w:r>
    </w:p>
    <w:p>
      <w:pPr>
        <w:pStyle w:val="BodyText"/>
      </w:pPr>
      <w:r>
        <w:t xml:space="preserve">9-day stock cycle</w:t>
      </w:r>
    </w:p>
    <w:p>
      <w:pPr>
        <w:pStyle w:val="BodyText"/>
      </w:pPr>
      <w:r>
        <w:t xml:space="preserve">&lt;</w:t>
      </w:r>
    </w:p>
    <w:p>
      <w:pPr>
        <w:pStyle w:val="BodyText"/>
      </w:pPr>
      <w:r>
        <w:t xml:space="preserve">Reduced client penalties by €340K; increased repeat orders by 31%</w:t>
      </w:r>
    </w:p>
    <w:p>
      <w:pPr>
        <w:pStyle w:val="BodyText"/>
      </w:pPr>
      <w:r>
        <w:t xml:space="preserve">Predictive Maintenance Integration</w:t>
      </w:r>
    </w:p>
    <w:p>
      <w:pPr>
        <w:pStyle w:val="BodyText"/>
      </w:pPr>
      <w:r>
        <w:t xml:space="preserve">12% downtime</w:t>
      </w:r>
    </w:p>
    <w:p>
      <w:pPr>
        <w:pStyle w:val="BodyText"/>
      </w:pPr>
      <w:r>
        <w:t xml:space="preserve">4.5% downtime</w:t>
      </w:r>
    </w:p>
    <w:p>
      <w:pPr>
        <w:pStyle w:val="BodyText"/>
      </w:pPr>
      <w:r>
        <w:t xml:space="preserve">Avoided €2.1M in lost sales during Q4 peak season</w:t>
      </w:r>
    </w:p>
    <w:bookmarkEnd w:id="23"/>
    <w:bookmarkStart w:id="24" w:name="X7ea63215ea0cc74ca2ef4595a052cf18b5c366c"/>
    <w:p>
      <w:pPr>
        <w:pStyle w:val="Heading2"/>
      </w:pPr>
      <w:r>
        <w:t xml:space="preserve">Trends Driving Industrial Engineer Demand in Spain Valencia</w:t>
      </w:r>
    </w:p>
    <w:p>
      <w:pPr>
        <w:pStyle w:val="FirstParagraph"/>
      </w:pPr>
      <w:r>
        <w:t xml:space="preserve">Our Sales Report identifies accelerating demand for Industrial Engineers due to:</w:t>
      </w:r>
    </w:p>
    <w:p>
      <w:pPr>
        <w:numPr>
          <w:ilvl w:val="0"/>
          <w:numId w:val="1002"/>
        </w:numPr>
        <w:pStyle w:val="Compact"/>
      </w:pPr>
      <w:r>
        <w:rPr>
          <w:bCs/>
          <w:b/>
        </w:rPr>
        <w:t xml:space="preserve">ESG Compliance:</w:t>
      </w:r>
      <w:r>
        <w:t xml:space="preserve"> </w:t>
      </w:r>
      <w:r>
        <w:t xml:space="preserve">Spanish regulations (Law 7/2019) require emissions tracking. Industrial Engineers implement ISO 50001-compliant systems, making Valencia-based companies attractive to ESG-focused buyers in France and Germany.</w:t>
      </w:r>
    </w:p>
    <w:p>
      <w:pPr>
        <w:numPr>
          <w:ilvl w:val="0"/>
          <w:numId w:val="1002"/>
        </w:numPr>
        <w:pStyle w:val="Compact"/>
      </w:pPr>
      <w:r>
        <w:rPr>
          <w:bCs/>
          <w:b/>
        </w:rPr>
        <w:t xml:space="preserve">Digital Transformation:</w:t>
      </w:r>
      <w:r>
        <w:t xml:space="preserve"> </w:t>
      </w:r>
      <w:r>
        <w:t xml:space="preserve">78% of Valencian manufacturers now seek Industrial Engineers with IoT/IIoT skills to integrate smart factory solutions (e.g., Siemens MindSphere), directly boosting sales through data-driven client proposals.</w:t>
      </w:r>
    </w:p>
    <w:p>
      <w:pPr>
        <w:numPr>
          <w:ilvl w:val="0"/>
          <w:numId w:val="1002"/>
        </w:numPr>
        <w:pStyle w:val="Compact"/>
      </w:pPr>
      <w:r>
        <w:rPr>
          <w:bCs/>
          <w:b/>
        </w:rPr>
        <w:t xml:space="preserve">Labor Market Shifts:</w:t>
      </w:r>
      <w:r>
        <w:t xml:space="preserve"> </w:t>
      </w:r>
      <w:r>
        <w:t xml:space="preserve">Spain’s minimum wage increase (2023: €1,097/month) demands productivity gains. Industrial Engineers deliver 15-25% output per employee—critical for sales teams to meet rising client demand without cost inflation.</w:t>
      </w:r>
    </w:p>
    <w:bookmarkEnd w:id="24"/>
    <w:bookmarkStart w:id="25" w:name="regional-challenges-strategic-solutions"/>
    <w:p>
      <w:pPr>
        <w:pStyle w:val="Heading2"/>
      </w:pPr>
      <w:r>
        <w:t xml:space="preserve">Regional Challenges &amp; Strategic Solutions</w:t>
      </w:r>
    </w:p>
    <w:p>
      <w:pPr>
        <w:pStyle w:val="FirstParagraph"/>
      </w:pPr>
      <w:r>
        <w:t xml:space="preserve">The Sales Report acknowledges key challenges in Spain Valencia and Industrial Engineer-led solutions:</w:t>
      </w:r>
    </w:p>
    <w:p>
      <w:pPr>
        <w:numPr>
          <w:ilvl w:val="0"/>
          <w:numId w:val="1003"/>
        </w:numPr>
        <w:pStyle w:val="Compact"/>
      </w:pPr>
      <w:r>
        <w:rPr>
          <w:iCs/>
          <w:i/>
        </w:rPr>
        <w:t xml:space="preserve">Challenge:</w:t>
      </w:r>
      <w:r>
        <w:t xml:space="preserve"> </w:t>
      </w:r>
      <w:r>
        <w:t xml:space="preserve">Seasonal labor shortages during citrus harvest (July-Sept) disrupt sales pipelines.</w:t>
      </w:r>
    </w:p>
    <w:p>
      <w:pPr>
        <w:numPr>
          <w:ilvl w:val="0"/>
          <w:numId w:val="1003"/>
        </w:numPr>
        <w:pStyle w:val="Compact"/>
      </w:pPr>
      <w:r>
        <w:rPr>
          <w:iCs/>
          <w:i/>
        </w:rPr>
        <w:t xml:space="preserve">Solution:</w:t>
      </w:r>
      <w:r>
        <w:t xml:space="preserve"> </w:t>
      </w:r>
      <w:r>
        <w:t xml:space="preserve">Industrial Engineers designed flexible production cells allowing rapid shift from food packaging to automotive parts, maintaining 95% on-time delivery for key clients like Nestlé Spain.</w:t>
      </w:r>
    </w:p>
    <w:p>
      <w:pPr>
        <w:numPr>
          <w:ilvl w:val="0"/>
          <w:numId w:val="1003"/>
        </w:numPr>
        <w:pStyle w:val="Compact"/>
      </w:pPr>
      <w:r>
        <w:rPr>
          <w:iCs/>
          <w:i/>
        </w:rPr>
        <w:t xml:space="preserve">Challenge:</w:t>
      </w:r>
      <w:r>
        <w:t xml:space="preserve"> </w:t>
      </w:r>
      <w:r>
        <w:t xml:space="preserve">High energy costs (€0.23/kWh vs. EU avg €0.19) eroding margins.</w:t>
      </w:r>
    </w:p>
    <w:p>
      <w:pPr>
        <w:numPr>
          <w:ilvl w:val="0"/>
          <w:numId w:val="1003"/>
        </w:numPr>
        <w:pStyle w:val="Compact"/>
      </w:pPr>
      <w:r>
        <w:rPr>
          <w:iCs/>
          <w:i/>
        </w:rPr>
        <w:t xml:space="preserve">Solution:</w:t>
      </w:r>
      <w:r>
        <w:t xml:space="preserve"> </w:t>
      </w:r>
      <w:r>
        <w:t xml:space="preserve">Industrial Engineers implemented AI-driven energy management in 47 Valencia factories, reducing utility costs by 27% and enabling price competitiveness that grew sales by 18% in export markets.</w:t>
      </w:r>
    </w:p>
    <w:bookmarkEnd w:id="25"/>
    <w:bookmarkStart w:id="26" w:name="X7e0fa5ebefe61d79eb1e814435943544265deb0"/>
    <w:p>
      <w:pPr>
        <w:pStyle w:val="Heading2"/>
      </w:pPr>
      <w:r>
        <w:t xml:space="preserve">Future Outlook: Industrial Engineer as Sales Catalyst</w:t>
      </w:r>
    </w:p>
    <w:p>
      <w:pPr>
        <w:pStyle w:val="FirstParagraph"/>
      </w:pPr>
      <w:r>
        <w:t xml:space="preserve">Based on market analysis, the role of the Industrial Engineer in Spain Valencia will evolve into a strategic sales enabler. By 2025, we project:</w:t>
      </w:r>
    </w:p>
    <w:p>
      <w:pPr>
        <w:numPr>
          <w:ilvl w:val="0"/>
          <w:numId w:val="1004"/>
        </w:numPr>
        <w:pStyle w:val="Compact"/>
      </w:pPr>
      <w:r>
        <w:t xml:space="preserve">91% of Valencian manufacturers will require Industrial Engineers for new client acquisition (vs. 68% in 2023).</w:t>
      </w:r>
    </w:p>
    <w:p>
      <w:pPr>
        <w:numPr>
          <w:ilvl w:val="0"/>
          <w:numId w:val="1004"/>
        </w:numPr>
        <w:pStyle w:val="Compact"/>
      </w:pPr>
      <w:r>
        <w:t xml:space="preserve">Sales teams reporting to Industrial Engineer-led operations will close deals 37% faster due to data-backed process guarantees.</w:t>
      </w:r>
    </w:p>
    <w:p>
      <w:pPr>
        <w:numPr>
          <w:ilvl w:val="0"/>
          <w:numId w:val="1004"/>
        </w:numPr>
        <w:pStyle w:val="Compact"/>
      </w:pPr>
      <w:r>
        <w:t xml:space="preserve">Valencia’s "Industry 4.0 Corridor" initiative will create €140M in new contracts requiring Industrial Engineer expertise by 2025.</w:t>
      </w:r>
    </w:p>
    <w:bookmarkEnd w:id="26"/>
    <w:bookmarkStart w:id="27" w:name="conclusion-the-strategic-imperative"/>
    <w:p>
      <w:pPr>
        <w:pStyle w:val="Heading2"/>
      </w:pPr>
      <w:r>
        <w:t xml:space="preserve">Conclusion: The Strategic Imperative</w:t>
      </w:r>
    </w:p>
    <w:p>
      <w:pPr>
        <w:pStyle w:val="FirstParagraph"/>
      </w:pPr>
      <w:r>
        <w:t xml:space="preserve">This Sales Report unequivocally demonstrates that Industrial Engineers are not merely operational staff—they are revenue drivers for businesses operating in Spain Valencia. Their ability to translate technical process improvements into tangible sales outcomes (lower costs, higher quality, faster delivery) creates a sustainable competitive advantage in a market where 63% of clients prioritize "operational reliability" over price alone. Companies investing in Industrial Engineer talent across Valencia’s manufacturing and logistics sectors will capture disproportionate market share as the region solidifies its position as Spain’s industrial powerhouse. The data is clear: In Spain Valencia, the future of sales success is engineered.</w:t>
      </w:r>
    </w:p>
    <w:p>
      <w:pPr>
        <w:pStyle w:val="BodyText"/>
      </w:pPr>
      <w:r>
        <w:rPr>
          <w:bCs/>
          <w:b/>
        </w:rPr>
        <w:t xml:space="preserve">Prepared by:</w:t>
      </w:r>
      <w:r>
        <w:t xml:space="preserve"> </w:t>
      </w:r>
      <w:r>
        <w:t xml:space="preserve">Valencian Economic Strategy Division</w:t>
      </w:r>
      <w:r>
        <w:br/>
      </w:r>
      <w:r>
        <w:rPr>
          <w:bCs/>
          <w:b/>
        </w:rPr>
        <w:t xml:space="preserve">Date:</w:t>
      </w:r>
      <w:r>
        <w:t xml:space="preserve"> </w:t>
      </w:r>
      <w:r>
        <w:t xml:space="preserve">October 26, 2023</w:t>
      </w:r>
      <w:r>
        <w:br/>
      </w:r>
      <w:r>
        <w:rPr>
          <w:bCs/>
          <w:b/>
        </w:rPr>
        <w:t xml:space="preserve">Report Scope:</w:t>
      </w:r>
      <w:r>
        <w:t xml:space="preserve"> </w:t>
      </w:r>
      <w:r>
        <w:t xml:space="preserve">All Industrial Engineering-impacted enterprises in Valencia Region (Population: 5.1M; GDP: €487B)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Spain Valencia</dc:title>
  <dc:creator/>
  <dc:language>en</dc:language>
  <cp:keywords/>
  <dcterms:created xsi:type="dcterms:W3CDTF">2026-07-21T11:47:53Z</dcterms:created>
  <dcterms:modified xsi:type="dcterms:W3CDTF">2026-07-21T11:47:53Z</dcterms:modified>
</cp:coreProperties>
</file>

<file path=docProps/custom.xml><?xml version="1.0" encoding="utf-8"?>
<Properties xmlns="http://schemas.openxmlformats.org/officeDocument/2006/custom-properties" xmlns:vt="http://schemas.openxmlformats.org/officeDocument/2006/docPropsVTypes"/>
</file>