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Support</w:t>
      </w:r>
      <w:r>
        <w:t xml:space="preserve"> </w:t>
      </w:r>
      <w:r>
        <w:t xml:space="preserve">for</w:t>
      </w:r>
      <w:r>
        <w:t xml:space="preserve"> </w:t>
      </w:r>
      <w:r>
        <w:t xml:space="preserve">Enhanced</w:t>
      </w:r>
      <w:r>
        <w:t xml:space="preserve"> </w:t>
      </w:r>
      <w:r>
        <w:t xml:space="preserve">Business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29" w:name="Xc16496e7118ffe7091f074494c74342a39cbd95"/>
    <w:p>
      <w:pPr>
        <w:pStyle w:val="Heading1"/>
      </w:pPr>
      <w:r>
        <w:t xml:space="preserve">Sales Performance Report &amp; Industrial Engineering Impact Analysis</w:t>
      </w:r>
    </w:p>
    <w:bookmarkStart w:id="28" w:name="ankara-turkey-q3-2024-quarterly-review"/>
    <w:p>
      <w:pPr>
        <w:pStyle w:val="Heading2"/>
      </w:pPr>
      <w:r>
        <w:t xml:space="preserve">Ankara, Turkey | Q3 2024 Quarterly Review</w:t>
      </w:r>
    </w:p>
    <w:p>
      <w:pPr>
        <w:pStyle w:val="FirstParagraph"/>
      </w:pPr>
      <w:r>
        <w:t xml:space="preserve">Prepared for Ankara Regional Leadership | Date: October 15, 2024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report details the synergistic impact of Industrial Engineering initiatives on sales performance across our manufacturing operations in Ankara, Turkey. While traditionally viewed as a production support function, the Industrial Engineer team has directly contributed to a 18.7% year-over-year increase in sales revenue through process optimization, cost reduction, and enhanced operational agility – positioning us competitively within Turkey's evolving industrial landscape.</w:t>
      </w:r>
    </w:p>
    <w:bookmarkEnd w:id="20"/>
    <w:bookmarkStart w:id="21" w:name="X9a4b555bcdeec0e571c7262fcd329782c81087c"/>
    <w:p>
      <w:pPr>
        <w:pStyle w:val="Heading3"/>
      </w:pPr>
      <w:r>
        <w:t xml:space="preserve">Market Context: Industrial Dynamics in Ankara</w:t>
      </w:r>
    </w:p>
    <w:p>
      <w:pPr>
        <w:pStyle w:val="FirstParagraph"/>
      </w:pPr>
      <w:r>
        <w:t xml:space="preserve">Ankara serves as Turkey's economic command center for industrial growth, hosting 12% of the nation's manufacturing output and over 500 specialized engineering firms. Our sales team has identified critical demand shifts: 68% of B2B clients (particularly in automotive and machinery sectors) now prioritize suppliers with demonstrable operational excellence as a key purchase criterion. This trend aligns perfectly with the strategic value delivered by our Industrial Engineer unit in Ankara, whose interventions directly address these client expectations.</w:t>
      </w:r>
    </w:p>
    <w:bookmarkEnd w:id="21"/>
    <w:bookmarkStart w:id="22" w:name="Xc7a4b17484b3c46ba71766b6cf4d22e9906ebd5"/>
    <w:p>
      <w:pPr>
        <w:pStyle w:val="Heading3"/>
      </w:pPr>
      <w:r>
        <w:t xml:space="preserve">Key Sales Metrics Enhanced by Industrial Engineering (Q3 2024)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Order Fulfillment Speed:</w:t>
      </w:r>
      <w:r>
        <w:t xml:space="preserve"> </w:t>
      </w:r>
      <w:r>
        <w:t xml:space="preserve">Reduced from 14 to 9 business days through workflow reengineering – directly contributing to a 27% increase in repeat client orders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Cost Efficiency:</w:t>
      </w:r>
      <w:r>
        <w:t xml:space="preserve"> </w:t>
      </w:r>
      <w:r>
        <w:t xml:space="preserve">Achieved €82,000 quarterly savings via lean manufacturing implementation, enabling competitive pricing without margin erosion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Quality-Driven Sales Conversion:</w:t>
      </w:r>
      <w:r>
        <w:t xml:space="preserve"> </w:t>
      </w:r>
      <w:r>
        <w:t xml:space="preserve">Defect rates dropped 34% (from 4.2% to 2.7%), resulting in a 19% higher win rate for premium contract tenders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Team Productivity:</w:t>
      </w:r>
      <w:r>
        <w:t xml:space="preserve"> </w:t>
      </w:r>
      <w:r>
        <w:t xml:space="preserve">Automated scheduling tools developed by our Industrial Engineer team freed up 15+ hours/week for sales personnel to focus on client acquisition</w:t>
      </w:r>
    </w:p>
    <w:bookmarkEnd w:id="22"/>
    <w:bookmarkStart w:id="23" w:name="X2e8ba7e2a9db3cbce15625beafdc24da38941c3"/>
    <w:p>
      <w:pPr>
        <w:pStyle w:val="Heading3"/>
      </w:pPr>
      <w:r>
        <w:t xml:space="preserve">Case Study: Automotive Tier-1 Supplier Account (Ankara-based Client)</w:t>
      </w:r>
    </w:p>
    <w:p>
      <w:pPr>
        <w:pStyle w:val="FirstParagraph"/>
      </w:pPr>
      <w:r>
        <w:t xml:space="preserve">A major Ankara automotive component manufacturer (a strategic sales target) was hesitant due to perceived production delays. Our Industrial Engineer team conducted a 10-day on-site workflow audit, identifying bottlenecks in the CNC machining cell. By reconfiguring workstation layout and implementing real-time IoT monitoring:</w:t>
      </w:r>
    </w:p>
    <w:p>
      <w:pPr>
        <w:numPr>
          <w:ilvl w:val="0"/>
          <w:numId w:val="1002"/>
        </w:numPr>
        <w:pStyle w:val="Compact"/>
      </w:pPr>
      <w:r>
        <w:t xml:space="preserve">Lead time for critical parts decreased by 40%</w:t>
      </w:r>
    </w:p>
    <w:p>
      <w:pPr>
        <w:numPr>
          <w:ilvl w:val="0"/>
          <w:numId w:val="1002"/>
        </w:numPr>
        <w:pStyle w:val="Compact"/>
      </w:pPr>
      <w:r>
        <w:t xml:space="preserve">On-time delivery rate improved from 72% to 96%</w:t>
      </w:r>
    </w:p>
    <w:p>
      <w:pPr>
        <w:numPr>
          <w:ilvl w:val="0"/>
          <w:numId w:val="1002"/>
        </w:numPr>
        <w:pStyle w:val="Compact"/>
      </w:pPr>
      <w:r>
        <w:t xml:space="preserve">Client reported a direct correlation between these improvements and our successful contract award</w:t>
      </w:r>
    </w:p>
    <w:p>
      <w:pPr>
        <w:pStyle w:val="FirstParagraph"/>
      </w:pPr>
      <w:r>
        <w:t xml:space="preserve">This single account represents €1.8M in annual sales – a clear demonstration of how Industrial Engineering capabilities directly fuel sales outcomes in the Ankara market.</w:t>
      </w:r>
    </w:p>
    <w:bookmarkEnd w:id="23"/>
    <w:bookmarkStart w:id="24" w:name="X3f92d5632a62d7a7895d0582e6b92745d5431ff"/>
    <w:p>
      <w:pPr>
        <w:pStyle w:val="Heading3"/>
      </w:pPr>
      <w:r>
        <w:t xml:space="preserve">Strategic Alignment with Turkey's Industrial Policy</w:t>
      </w:r>
    </w:p>
    <w:p>
      <w:pPr>
        <w:pStyle w:val="FirstParagraph"/>
      </w:pPr>
      <w:r>
        <w:t xml:space="preserve">Our Ankara operations align with the Turkish Ministry of Industry and Technology's "Industry 4.0" initiative. The Industrial Engineer team has been instrumental in implementing:</w:t>
      </w:r>
    </w:p>
    <w:p>
      <w:pPr>
        <w:numPr>
          <w:ilvl w:val="0"/>
          <w:numId w:val="1003"/>
        </w:numPr>
        <w:pStyle w:val="Compact"/>
      </w:pPr>
      <w:r>
        <w:t xml:space="preserve">TÜBİTAK-certified predictive maintenance systems (reducing unplanned downtime by 29%)</w:t>
      </w:r>
    </w:p>
    <w:p>
      <w:pPr>
        <w:numPr>
          <w:ilvl w:val="0"/>
          <w:numId w:val="1003"/>
        </w:numPr>
        <w:pStyle w:val="Compact"/>
      </w:pPr>
      <w:r>
        <w:t xml:space="preserve">Energy optimization protocols meeting national sustainability targets</w:t>
      </w:r>
    </w:p>
    <w:p>
      <w:pPr>
        <w:numPr>
          <w:ilvl w:val="0"/>
          <w:numId w:val="1003"/>
        </w:numPr>
        <w:pStyle w:val="Compact"/>
      </w:pPr>
      <w:r>
        <w:t xml:space="preserve">Workforce reskilling programs for local technicians – enhancing our reputation as a community-focused employer in Ankara</w:t>
      </w:r>
    </w:p>
    <w:p>
      <w:pPr>
        <w:pStyle w:val="FirstParagraph"/>
      </w:pPr>
      <w:r>
        <w:t xml:space="preserve">Clients specifically cite these initiatives as differentiators during tender evaluations, with 76% of new sales opportunities referencing our compliance with Turkish industrial modernization goals.</w:t>
      </w:r>
    </w:p>
    <w:bookmarkEnd w:id="24"/>
    <w:bookmarkStart w:id="25" w:name="Xb11a00b3b0fdb2c02b8831e0575fea2d4ce6879"/>
    <w:p>
      <w:pPr>
        <w:pStyle w:val="Heading3"/>
      </w:pPr>
      <w:r>
        <w:t xml:space="preserve">Challenges &amp; Adaptations in the Ankara Market</w:t>
      </w:r>
    </w:p>
    <w:p>
      <w:pPr>
        <w:pStyle w:val="FirstParagraph"/>
      </w:pPr>
      <w:r>
        <w:t xml:space="preserve">Despite strong performance, we identified critical market-specific challenges requiring Industrial Engineer intervention: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Volatility:</w:t>
      </w:r>
      <w:r>
        <w:t xml:space="preserve"> </w:t>
      </w:r>
      <w:r>
        <w:t xml:space="preserve">Turkish lira fluctuations impacted material costs. Our engineers redesigned inventory buffer systems, reducing stock holding costs by 18% while maintaining 99.2% order coverage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Logistics Complexity:</w:t>
      </w:r>
      <w:r>
        <w:t xml:space="preserve"> </w:t>
      </w:r>
      <w:r>
        <w:t xml:space="preserve">Ankara's central location creates unique distribution demands. Industrial Engineers optimized our Gölbaşı logistics hub layout, cutting last-mile delivery costs by 22%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Communication:</w:t>
      </w:r>
      <w:r>
        <w:t xml:space="preserve"> </w:t>
      </w:r>
      <w:r>
        <w:t xml:space="preserve">Initial resistance to lean methodology from senior Turkish production staff was overcome through culturally tailored training led by our Ankara-based Industrial Engineer manager (a native speaker with local industry credentials)</w:t>
      </w:r>
    </w:p>
    <w:bookmarkEnd w:id="25"/>
    <w:bookmarkStart w:id="26" w:name="recommendations-for-sustained-growth"/>
    <w:p>
      <w:pPr>
        <w:pStyle w:val="Heading3"/>
      </w:pPr>
      <w:r>
        <w:t xml:space="preserve">Recommendations for Sustained Growth</w:t>
      </w:r>
    </w:p>
    <w:p>
      <w:pPr>
        <w:pStyle w:val="FirstParagraph"/>
      </w:pPr>
      <w:r>
        <w:t xml:space="preserve">Based on this quarter's success, we propose three actionable initiatives directly linking Industrial Engineering to future sales growth in Ankara: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Launch "Operational Excellence" Sales Enablement Package:</w:t>
      </w:r>
      <w:r>
        <w:t xml:space="preserve"> </w:t>
      </w:r>
      <w:r>
        <w:t xml:space="preserve">Create client-facing materials showcasing specific industrial engineering case studies (e.g., "How our Ankara team cut your production costs by 15%") for sales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Establish Ankara Industrial Innovation Lab:</w:t>
      </w:r>
      <w:r>
        <w:t xml:space="preserve"> </w:t>
      </w:r>
      <w:r>
        <w:t xml:space="preserve">Partner with Middle East Technical University (METU) to co-develop Turkey-specific manufacturing solutions, positioning us as thought leaders in the local industrial ecosystem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 Sales-Engineering KPI Dashboard:</w:t>
      </w:r>
      <w:r>
        <w:t xml:space="preserve"> </w:t>
      </w:r>
      <w:r>
        <w:t xml:space="preserve">Real-time tracking of process metrics affecting sales outcomes (e.g., "Current Production Lead Time → Impact on Next Quarter's Sales Pipeline")</w:t>
      </w:r>
    </w:p>
    <w:bookmarkEnd w:id="26"/>
    <w:bookmarkStart w:id="27" w:name="X08d8a799257681501a2f543d6ec4017f7c032b3"/>
    <w:p>
      <w:pPr>
        <w:pStyle w:val="Heading3"/>
      </w:pPr>
      <w:r>
        <w:t xml:space="preserve">Conclusion: The Industrial Engineer as a Strategic Sales Asset</w:t>
      </w:r>
    </w:p>
    <w:p>
      <w:pPr>
        <w:pStyle w:val="FirstParagraph"/>
      </w:pPr>
      <w:r>
        <w:t xml:space="preserve">This report conclusively demonstrates that in the Ankara market, the Industrial Engineer is not merely a production support role but a critical sales enabler. By transforming operational excellence into tangible client value – through faster delivery, superior quality, and cost transparency – our engineering team has directly driven revenue growth. As Turkey's industrial sector advances toward higher-value manufacturing (aligned with national strategic goals), the integration of Industrial Engineering capabilities with sales strategy will become increasingly vital for sustainable market leadership in Ankara and beyond.</w:t>
      </w:r>
    </w:p>
    <w:p>
      <w:pPr>
        <w:pStyle w:val="BodyText"/>
      </w:pPr>
      <w:r>
        <w:t xml:space="preserve">Prepared by the Industrial Engineering &amp; Sales Operations Department</w:t>
      </w:r>
      <w:r>
        <w:br/>
      </w:r>
      <w:r>
        <w:t xml:space="preserve">Ankara Regional Office | Kızıltoprak Mahallesi, 13. Cadde No:45, Çankaya / ANKARA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Industrial Engineering Support for Enhanced Business Performance in Ankara, Turkey</dc:title>
  <dc:creator/>
  <cp:keywords/>
  <dcterms:created xsi:type="dcterms:W3CDTF">2026-07-21T08:36:29Z</dcterms:created>
  <dcterms:modified xsi:type="dcterms:W3CDTF">2026-07-21T08:36:29Z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