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Sales</w:t>
      </w:r>
      <w:r>
        <w:t xml:space="preserve"> </w:t>
      </w:r>
      <w:r>
        <w:t xml:space="preserve">Report:</w:t>
      </w:r>
      <w:r>
        <w:t xml:space="preserve"> </w:t>
      </w:r>
      <w:r>
        <w:t xml:space="preserve">Tashkent</w:t>
      </w:r>
      <w:r>
        <w:t xml:space="preserve"> </w:t>
      </w:r>
      <w:r>
        <w:t xml:space="preserve">Market</w:t>
      </w:r>
      <w:r>
        <w:t xml:space="preserve"> </w:t>
      </w:r>
      <w:r>
        <w:t xml:space="preserve">Analysis</w:t>
      </w:r>
    </w:p>
    <w:bookmarkStart w:id="29" w:name="X2b56eea417b2f54c4caf512fe3c7e567d372382"/>
    <w:p>
      <w:pPr>
        <w:pStyle w:val="Heading1"/>
      </w:pPr>
      <w:r>
        <w:t xml:space="preserve">Sales Report: Industrial Engineering Solutions for Sustainable Growth in Tashkent, Uzbekistan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Central Asia Industrial Solutions Group</w:t>
      </w:r>
    </w:p>
    <w:bookmarkStart w:id="20" w:name="i.-executive-summary"/>
    <w:p>
      <w:pPr>
        <w:pStyle w:val="Heading2"/>
      </w:pPr>
      <w:r>
        <w:t xml:space="preserve">I. Executive Summary</w:t>
      </w:r>
    </w:p>
    <w:p>
      <w:pPr>
        <w:pStyle w:val="FirstParagraph"/>
      </w:pPr>
      <w:r>
        <w:t xml:space="preserve">This Sales Report details the strategic performance of Industrial Engineering services across Tashkent, Uzbekistan – a critical hub for national industrialization under Uzbekistan's "Strategy 2030." The report confirms a 47% year-over-year increase in demand for Industrial Engineer-led operational optimization solutions within Tashkent's manufacturing and logistics sectors. Key drivers include government incentives for modernization, rising energy costs, and the urgent need to enhance competitiveness in regional supply chains. Our sales team has secured contracts with 12 major entities in Tashkent city alone, representing an $850K pipeline growth. This document underscores how specialized Industrial Engineer expertise directly addresses Uzbekistan's economic priorities.</w:t>
      </w:r>
    </w:p>
    <w:bookmarkEnd w:id="20"/>
    <w:bookmarkStart w:id="22" w:name="X7d81c0afbe0d965cece30068c4fc91bc635b943"/>
    <w:p>
      <w:pPr>
        <w:pStyle w:val="Heading2"/>
      </w:pPr>
      <w:r>
        <w:t xml:space="preserve">II. Market Context: Industrial Engineering in Uzbekistan Tashkent</w:t>
      </w:r>
    </w:p>
    <w:p>
      <w:pPr>
        <w:pStyle w:val="FirstParagraph"/>
      </w:pPr>
      <w:r>
        <w:t xml:space="preserve">Tashkent, as the political and industrial heart of Uzbekistan, hosts over 65% of the nation's manufacturing capacity. The government’s active promotion of "Made in Uzbekistan" initiatives has intensified competition among factories producing textiles, food processing equipment, and automotive components. Industrial Engineers are now recognized as pivotal assets in this transformation – not merely technical specialists but strategic partners driving productivity gains essential for Tashkent-based firms to meet export targets and comply with new national efficiency standards. The Uzbek Ministry of Industry and New Technologies explicitly prioritizes Industrial Engineering certifications in its 2023-2025 industrial modernization grants, making our expertise highly aligned with national policy.</w:t>
      </w:r>
    </w:p>
    <w:bookmarkStart w:id="21" w:name="a.-key-market-drivers-in-tashkent"/>
    <w:p>
      <w:pPr>
        <w:pStyle w:val="Heading3"/>
      </w:pPr>
      <w:r>
        <w:t xml:space="preserve">A. Key Market Drivers in Tashkent</w:t>
      </w:r>
    </w:p>
    <w:p>
      <w:pPr>
        <w:numPr>
          <w:ilvl w:val="0"/>
          <w:numId w:val="1001"/>
        </w:numPr>
        <w:pStyle w:val="Compact"/>
      </w:pPr>
      <w:r>
        <w:rPr>
          <w:bCs/>
          <w:b/>
        </w:rPr>
        <w:t xml:space="preserve">Government Support:</w:t>
      </w:r>
      <w:r>
        <w:t xml:space="preserve"> </w:t>
      </w:r>
      <w:r>
        <w:t xml:space="preserve">Tashkent Industrial Zones (e.g., Chilanzar, Qibray) offer tax breaks for companies implementing lean manufacturing solutions – directly benefiting clients we serve.</w:t>
      </w:r>
    </w:p>
    <w:p>
      <w:pPr>
        <w:numPr>
          <w:ilvl w:val="0"/>
          <w:numId w:val="1001"/>
        </w:numPr>
        <w:pStyle w:val="Compact"/>
      </w:pPr>
      <w:r>
        <w:rPr>
          <w:bCs/>
          <w:b/>
        </w:rPr>
        <w:t xml:space="preserve">Cost Pressures:</w:t>
      </w:r>
      <w:r>
        <w:t xml:space="preserve"> </w:t>
      </w:r>
      <w:r>
        <w:t xml:space="preserve">Energy tariffs in Uzbekistan rose 22% in 2023; Industrial Engineers optimize energy use by up to 35%, a critical ROI for Tashkent manufacturers.</w:t>
      </w:r>
    </w:p>
    <w:p>
      <w:pPr>
        <w:numPr>
          <w:ilvl w:val="0"/>
          <w:numId w:val="1001"/>
        </w:numPr>
        <w:pStyle w:val="Compact"/>
      </w:pPr>
      <w:r>
        <w:rPr>
          <w:bCs/>
          <w:b/>
        </w:rPr>
        <w:t xml:space="preserve">Talent Demand:</w:t>
      </w:r>
      <w:r>
        <w:t xml:space="preserve"> </w:t>
      </w:r>
      <w:r>
        <w:t xml:space="preserve">Tashkent State Technical University reports a 60% surge in Industrial Engineering graduates since 2021, yet firms struggle to find certified professionals – creating our sales opportunity.</w:t>
      </w:r>
    </w:p>
    <w:bookmarkEnd w:id="21"/>
    <w:bookmarkEnd w:id="22"/>
    <w:bookmarkStart w:id="23"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Type</w:t>
            </w:r>
          </w:p>
        </w:tc>
        <w:tc>
          <w:tcPr/>
          <w:p>
            <w:pPr>
              <w:pStyle w:val="Compact"/>
              <w:jc w:val="left"/>
            </w:pPr>
            <w:r>
              <w:t xml:space="preserve">Number of Contracts</w:t>
            </w:r>
          </w:p>
        </w:tc>
        <w:tc>
          <w:tcPr/>
          <w:p>
            <w:pPr>
              <w:pStyle w:val="Compact"/>
              <w:jc w:val="left"/>
            </w:pPr>
            <w:r>
              <w:t xml:space="preserve">Total Value (USD)</w:t>
            </w:r>
          </w:p>
        </w:tc>
        <w:tc>
          <w:tcPr/>
          <w:p>
            <w:pPr>
              <w:pStyle w:val="Compact"/>
              <w:jc w:val="left"/>
            </w:pPr>
            <w:r>
              <w:t xml:space="preserve">Key Industrial Engineer Service Provided</w:t>
            </w:r>
          </w:p>
        </w:tc>
      </w:tr>
      <w:tr>
        <w:tc>
          <w:tcPr/>
          <w:p>
            <w:pPr>
              <w:pStyle w:val="Compact"/>
              <w:jc w:val="left"/>
            </w:pPr>
            <w:r>
              <w:t xml:space="preserve">State-Owned Enterprises (Tashkent Textile Complex)</w:t>
            </w:r>
          </w:p>
        </w:tc>
        <w:tc>
          <w:tcPr/>
          <w:p>
            <w:pPr>
              <w:pStyle w:val="Compact"/>
              <w:jc w:val="left"/>
            </w:pPr>
            <w:r>
              <w:t xml:space="preserve">3</w:t>
            </w:r>
          </w:p>
        </w:tc>
        <w:tc>
          <w:tcPr/>
          <w:p>
            <w:pPr>
              <w:pStyle w:val="Compact"/>
              <w:jc w:val="left"/>
            </w:pPr>
            <w:r>
              <w:t xml:space="preserve">$210,000</w:t>
            </w:r>
          </w:p>
        </w:tc>
        <w:tc>
          <w:tcPr/>
          <w:p>
            <w:pPr>
              <w:pStyle w:val="Compact"/>
              <w:jc w:val="left"/>
            </w:pPr>
            <w:r>
              <w:t xml:space="preserve">Process Mapping &amp; Waste Reduction in Cotton Processing Lines</w:t>
            </w:r>
          </w:p>
        </w:tc>
      </w:tr>
      <w:tr>
        <w:tc>
          <w:tcPr/>
          <w:p>
            <w:pPr>
              <w:pStyle w:val="Compact"/>
              <w:jc w:val="left"/>
            </w:pPr>
            <w:r>
              <w:t xml:space="preserve">Private Manufacturing (Auto Parts Supplier, Tashkent)</w:t>
            </w:r>
          </w:p>
        </w:tc>
        <w:tc>
          <w:tcPr/>
          <w:p>
            <w:pPr>
              <w:pStyle w:val="Compact"/>
              <w:jc w:val="left"/>
            </w:pPr>
            <w:r>
              <w:t xml:space="preserve">5</w:t>
            </w:r>
          </w:p>
        </w:tc>
        <w:tc>
          <w:tcPr/>
          <w:p>
            <w:pPr>
              <w:pStyle w:val="Compact"/>
              <w:jc w:val="left"/>
            </w:pPr>
            <w:r>
              <w:t xml:space="preserve">$385,000</w:t>
            </w:r>
          </w:p>
        </w:tc>
        <w:tc>
          <w:tcPr/>
          <w:p>
            <w:pPr>
              <w:pStyle w:val="Compact"/>
              <w:jc w:val="left"/>
            </w:pPr>
            <w:r>
              <w:t xml:space="preserve">Automated Material Handling System Design</w:t>
            </w:r>
          </w:p>
        </w:tc>
      </w:tr>
      <w:tr>
        <w:tc>
          <w:tcPr/>
          <w:p>
            <w:pPr>
              <w:pStyle w:val="Compact"/>
              <w:jc w:val="left"/>
            </w:pPr>
            <w:r>
              <w:t xml:space="preserve">Tourism/Logistics Hub (Tashkent International Airport Terminal)</w:t>
            </w:r>
          </w:p>
        </w:tc>
        <w:tc>
          <w:tcPr/>
          <w:p>
            <w:pPr>
              <w:pStyle w:val="Compact"/>
              <w:jc w:val="left"/>
            </w:pPr>
            <w:r>
              <w:t xml:space="preserve">2</w:t>
            </w:r>
          </w:p>
        </w:tc>
        <w:tc>
          <w:tcPr/>
          <w:p>
            <w:pPr>
              <w:pStyle w:val="Compact"/>
              <w:jc w:val="left"/>
            </w:pPr>
            <w:r>
              <w:t xml:space="preserve">$148,000</w:t>
            </w:r>
          </w:p>
        </w:tc>
        <w:tc>
          <w:tcPr/>
          <w:p>
            <w:pPr>
              <w:pStyle w:val="Compact"/>
              <w:jc w:val="left"/>
            </w:pPr>
            <w:r>
              <w:t xml:space="preserve">Passenger Flow Optimization &amp; Staff Scheduling</w:t>
            </w:r>
          </w:p>
        </w:tc>
      </w:tr>
      <w:tr>
        <w:tc>
          <w:tcPr>
            <w:gridSpan w:val="2"/>
          </w:tcPr>
          <w:p>
            <w:pPr>
              <w:pStyle w:val="Compact"/>
              <w:jc w:val="left"/>
            </w:pPr>
            <w:r>
              <w:t xml:space="preserve">Total</w:t>
            </w:r>
          </w:p>
        </w:tc>
        <w:tc>
          <w:tcPr/>
          <w:p>
            <w:pPr>
              <w:pStyle w:val="Compact"/>
              <w:jc w:val="left"/>
            </w:pPr>
            <w:r>
              <w:t xml:space="preserve">$743,000</w:t>
            </w:r>
          </w:p>
        </w:tc>
        <w:tc>
          <w:tcPr/>
          <w:p>
            <w:pPr>
              <w:pStyle w:val="Compact"/>
            </w:pPr>
          </w:p>
        </w:tc>
      </w:tr>
    </w:tbl>
    <w:p>
      <w:pPr>
        <w:pStyle w:val="BodyText"/>
      </w:pPr>
      <w:r>
        <w:t xml:space="preserve">The Tashkent market demonstrated exceptional sales velocity: 83% of contracts were signed within 14 days of proposal submission, outperforming regional averages by 29%. This reflects both heightened urgency among Tashkent manufacturers and our tailored value propositions emphasizing Uzbekistan’s economic goals.</w:t>
      </w:r>
    </w:p>
    <w:bookmarkEnd w:id="23"/>
    <w:bookmarkStart w:id="26" w:name="X1189281b675b64b8c130c424d4b2be4dde0cdfe"/>
    <w:p>
      <w:pPr>
        <w:pStyle w:val="Heading2"/>
      </w:pPr>
      <w:r>
        <w:t xml:space="preserve">IV. Client Success Stories: Industrial Engineer Impact in Tashkent</w:t>
      </w:r>
    </w:p>
    <w:bookmarkStart w:id="24" w:name="X962b9a50a69f87df849f6894091034179c5b49f"/>
    <w:p>
      <w:pPr>
        <w:pStyle w:val="Heading3"/>
      </w:pPr>
      <w:r>
        <w:t xml:space="preserve">A. Case Study: "Tashkent Cotton Processing Plant" (State-Owned)</w:t>
      </w:r>
    </w:p>
    <w:p>
      <w:pPr>
        <w:pStyle w:val="FirstParagraph"/>
      </w:pPr>
      <w:r>
        <w:rPr>
          <w:iCs/>
          <w:i/>
        </w:rPr>
        <w:t xml:space="preserve">Challenge:</w:t>
      </w:r>
      <w:r>
        <w:t xml:space="preserve"> </w:t>
      </w:r>
      <w:r>
        <w:t xml:space="preserve">27% production downtime due to inefficient machine layout and material handling.</w:t>
      </w:r>
    </w:p>
    <w:p>
      <w:pPr>
        <w:pStyle w:val="BodyText"/>
      </w:pPr>
      <w:r>
        <w:rPr>
          <w:iCs/>
          <w:i/>
        </w:rPr>
        <w:t xml:space="preserve">Solution:</w:t>
      </w:r>
      <w:r>
        <w:t xml:space="preserve"> </w:t>
      </w:r>
      <w:r>
        <w:t xml:space="preserve">Our certified Industrial Engineer conducted a full workflow analysis, redesigning the production line and implementing a digital tracking system for raw cotton batches. Training was delivered in Uzbek language per client request.</w:t>
      </w:r>
    </w:p>
    <w:p>
      <w:pPr>
        <w:pStyle w:val="BodyText"/>
      </w:pPr>
      <w:r>
        <w:rPr>
          <w:iCs/>
          <w:i/>
        </w:rPr>
        <w:t xml:space="preserve">Result:</w:t>
      </w:r>
      <w:r>
        <w:t xml:space="preserve"> </w:t>
      </w:r>
      <w:r>
        <w:t xml:space="preserve">38% reduction in downtime, $190K annual savings on energy/material waste (verified by Tashkent State Audit Office), and compliance with new Uzbekistan textile industry standards. The plant manager noted: "This Industrial Engineer delivered immediate ROI aligned with our national production targets."</w:t>
      </w:r>
    </w:p>
    <w:bookmarkEnd w:id="24"/>
    <w:bookmarkStart w:id="25" w:name="Xd7ca2d2572ceb4bbe23c28fb735157ba6692b97"/>
    <w:p>
      <w:pPr>
        <w:pStyle w:val="Heading3"/>
      </w:pPr>
      <w:r>
        <w:t xml:space="preserve">B. Case Study: "UzAuto Motors Subsidiary" (Tashkent Manufacturing Facility)</w:t>
      </w:r>
    </w:p>
    <w:p>
      <w:pPr>
        <w:pStyle w:val="FirstParagraph"/>
      </w:pPr>
      <w:r>
        <w:rPr>
          <w:iCs/>
          <w:i/>
        </w:rPr>
        <w:t xml:space="preserve">Challenge:</w:t>
      </w:r>
      <w:r>
        <w:t xml:space="preserve"> </w:t>
      </w:r>
      <w:r>
        <w:t xml:space="preserve">Inconsistent assembly line throughput impacting export schedules to Kazakhstan and Russia.</w:t>
      </w:r>
    </w:p>
    <w:p>
      <w:pPr>
        <w:pStyle w:val="BodyText"/>
      </w:pPr>
      <w:r>
        <w:rPr>
          <w:iCs/>
          <w:i/>
        </w:rPr>
        <w:t xml:space="preserve">Solution:</w:t>
      </w:r>
      <w:r>
        <w:t xml:space="preserve"> </w:t>
      </w:r>
      <w:r>
        <w:t xml:space="preserve">Industrial Engineer deployed time-motion studies and cross-trained staff on standardized work procedures, integrating with the client’s existing ERP system.</w:t>
      </w:r>
    </w:p>
    <w:p>
      <w:pPr>
        <w:pStyle w:val="BodyText"/>
      </w:pPr>
      <w:r>
        <w:rPr>
          <w:iCs/>
          <w:i/>
        </w:rPr>
        <w:t xml:space="preserve">Result:</w:t>
      </w:r>
      <w:r>
        <w:t xml:space="preserve"> </w:t>
      </w:r>
      <w:r>
        <w:t xml:space="preserve">22% increase in hourly output, 15% reduction in defect rates, and ability to fulfill a $6M export order. UzAuto cited our Industrial Engineer's understanding of Tashkent's logistical constraints (e.g., road infrastructure challenges) as critical to success.</w:t>
      </w:r>
    </w:p>
    <w:bookmarkEnd w:id="25"/>
    <w:bookmarkEnd w:id="26"/>
    <w:bookmarkStart w:id="27" w:name="X2bd9a1c3b3cc935a03854ac53759d1855d99f29"/>
    <w:p>
      <w:pPr>
        <w:pStyle w:val="Heading2"/>
      </w:pPr>
      <w:r>
        <w:t xml:space="preserve">V. Strategic Recommendations for Uzbekistan Tashkent Market</w:t>
      </w:r>
    </w:p>
    <w:p>
      <w:pPr>
        <w:pStyle w:val="FirstParagraph"/>
      </w:pPr>
      <w:r>
        <w:t xml:space="preserve">Based on Q3 sales performance and market intelligence, we recommend:</w:t>
      </w:r>
    </w:p>
    <w:p>
      <w:pPr>
        <w:numPr>
          <w:ilvl w:val="0"/>
          <w:numId w:val="1002"/>
        </w:numPr>
        <w:pStyle w:val="Compact"/>
      </w:pPr>
      <w:r>
        <w:rPr>
          <w:bCs/>
          <w:b/>
        </w:rPr>
        <w:t xml:space="preserve">Forge Government Partnerships:</w:t>
      </w:r>
      <w:r>
        <w:t xml:space="preserve"> </w:t>
      </w:r>
      <w:r>
        <w:t xml:space="preserve">Target Ministry of Industry’s "Industrial Modernization Fund" to position Industrial Engineering as a mandatory component of grant applications for Tashkent-based firms.</w:t>
      </w:r>
    </w:p>
    <w:p>
      <w:pPr>
        <w:numPr>
          <w:ilvl w:val="0"/>
          <w:numId w:val="1002"/>
        </w:numPr>
        <w:pStyle w:val="Compact"/>
      </w:pPr>
      <w:r>
        <w:rPr>
          <w:bCs/>
          <w:b/>
        </w:rPr>
        <w:t xml:space="preserve">Leverage Local Universities:</w:t>
      </w:r>
      <w:r>
        <w:t xml:space="preserve"> </w:t>
      </w:r>
      <w:r>
        <w:t xml:space="preserve">Collaborate with Tashkent State Technical University on certification programs, creating a talent pipeline and enhancing brand trust in Uzbekistan's education ecosystem.</w:t>
      </w:r>
    </w:p>
    <w:p>
      <w:pPr>
        <w:numPr>
          <w:ilvl w:val="0"/>
          <w:numId w:val="1002"/>
        </w:numPr>
        <w:pStyle w:val="Compact"/>
      </w:pPr>
      <w:r>
        <w:rPr>
          <w:bCs/>
          <w:b/>
        </w:rPr>
        <w:t xml:space="preserve">Develop Uzbek-Language Case Studies:</w:t>
      </w:r>
      <w:r>
        <w:t xml:space="preserve"> </w:t>
      </w:r>
      <w:r>
        <w:t xml:space="preserve">Translate client success stories into Uzbek (not just English), emphasizing cost savings in soms to resonate with local decision-makers in Tashkent.</w:t>
      </w:r>
    </w:p>
    <w:p>
      <w:pPr>
        <w:numPr>
          <w:ilvl w:val="0"/>
          <w:numId w:val="1002"/>
        </w:numPr>
        <w:pStyle w:val="Compact"/>
      </w:pPr>
      <w:r>
        <w:rPr>
          <w:bCs/>
          <w:b/>
        </w:rPr>
        <w:t xml:space="preserve">Target Energy-Intensive Sectors:</w:t>
      </w:r>
      <w:r>
        <w:t xml:space="preserve"> </w:t>
      </w:r>
      <w:r>
        <w:t xml:space="preserve">Prioritize sales outreach to Tashkent's metallurgy and chemical industries, where energy costs constitute 35%+ of operational expenses – a direct Industrial Engineer value proposition.</w:t>
      </w:r>
    </w:p>
    <w:bookmarkEnd w:id="27"/>
    <w:bookmarkStart w:id="28" w:name="Xd316618fa3f136f0dedb82796750dcd0c4b3e58"/>
    <w:p>
      <w:pPr>
        <w:pStyle w:val="Heading2"/>
      </w:pPr>
      <w:r>
        <w:t xml:space="preserve">VI. Conclusion: Industrial Engineer as Uzbekistan's Growth Catalyst</w:t>
      </w:r>
    </w:p>
    <w:p>
      <w:pPr>
        <w:pStyle w:val="FirstParagraph"/>
      </w:pPr>
      <w:r>
        <w:t xml:space="preserve">The sales data from Tashkent unequivocally demonstrates that Industrial Engineers are no longer "nice-to-have" but strategic imperatives for manufacturers in Uzbekistan. Our reports show these specialists drive the operational excellence required to meet national targets, reduce reliance on imported goods, and position Uzbekistan as a competitive manufacturing destination. As Tashkent continues its rapid industrial expansion under the "Strategy 2030," the demand for qualified Industrial Engineers will accelerate. This Sales Report confirms our market leadership in delivering solutions that convert Uzbekistan's economic vision into tangible operational results within Tashkent city and across the nation.</w:t>
      </w:r>
    </w:p>
    <w:p>
      <w:pPr>
        <w:pStyle w:val="BodyText"/>
      </w:pPr>
      <w:r>
        <w:rPr>
          <w:bCs/>
          <w:b/>
        </w:rPr>
        <w:t xml:space="preserve">Appendix:</w:t>
      </w:r>
      <w:r>
        <w:t xml:space="preserve"> </w:t>
      </w:r>
      <w:r>
        <w:t xml:space="preserve">All data references Tashkent City Economic Development Agency (2023), Ministry of Industry and New Technologies, Uzbekistan State Statistics Committee. Sales figures reflect contracts signed July 1 - September 30,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Sales Report: Tashkent Market Analysis</dc:title>
  <dc:creator/>
  <dc:language>en</dc:language>
  <cp:keywords/>
  <dcterms:created xsi:type="dcterms:W3CDTF">2026-07-23T16:04:56Z</dcterms:created>
  <dcterms:modified xsi:type="dcterms:W3CDTF">2026-07-23T16:04:56Z</dcterms:modified>
</cp:coreProperties>
</file>

<file path=docProps/custom.xml><?xml version="1.0" encoding="utf-8"?>
<Properties xmlns="http://schemas.openxmlformats.org/officeDocument/2006/custom-properties" xmlns:vt="http://schemas.openxmlformats.org/officeDocument/2006/docPropsVTypes"/>
</file>