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Journalism</w:t>
      </w:r>
      <w:r>
        <w:t xml:space="preserve"> </w:t>
      </w:r>
      <w:r>
        <w:t xml:space="preserve">Services</w:t>
      </w:r>
      <w:r>
        <w:t xml:space="preserve"> </w:t>
      </w:r>
      <w:r>
        <w:t xml:space="preserve">in</w:t>
      </w:r>
      <w:r>
        <w:t xml:space="preserve"> </w:t>
      </w:r>
      <w:r>
        <w:t xml:space="preserve">Algeria</w:t>
      </w:r>
      <w:r>
        <w:t xml:space="preserve"> </w:t>
      </w:r>
      <w:r>
        <w:t xml:space="preserve">Algiers</w:t>
      </w:r>
      <w:r>
        <w:t xml:space="preserve"> </w:t>
      </w:r>
      <w:r>
        <w:t xml:space="preserve">Market</w:t>
      </w:r>
    </w:p>
    <w:bookmarkStart w:id="29" w:name="Xb37b9e5cc3bfc4fe81164d5224105681d6e3d72"/>
    <w:p>
      <w:pPr>
        <w:pStyle w:val="Heading1"/>
      </w:pPr>
      <w:r>
        <w:t xml:space="preserve">Q3 2024 Sales Performance Report: Journalism Services for Algeria Algiers Market</w:t>
      </w:r>
    </w:p>
    <w:bookmarkStart w:id="20" w:name="executive-summary"/>
    <w:p>
      <w:pPr>
        <w:pStyle w:val="Heading2"/>
      </w:pPr>
      <w:r>
        <w:t xml:space="preserve">Executive Summary</w:t>
      </w:r>
    </w:p>
    <w:p>
      <w:pPr>
        <w:pStyle w:val="FirstParagraph"/>
      </w:pPr>
      <w:r>
        <w:t xml:space="preserve">This report details the performance of journalism services within the Algerian media landscape, with a specific focus on Algiers, the capital city and economic hub. The period under review (July 1 - September 30, 2024) demonstrates significant growth in sales revenue related to professional journalist services, content syndication, and media partnerships. Total sales reached $287,500 USD (a 19.5% increase YoY), driven by heightened demand for credible journalism across both traditional and digital platforms within Algeria Algiers. The key growth driver was the strategic expansion of our partnership with leading Algerian news outlets, where professional journalist services became central to their content strategy.</w:t>
      </w:r>
    </w:p>
    <w:bookmarkEnd w:id="20"/>
    <w:bookmarkStart w:id="21" w:name="Xdd1e37532b9cffdeb558ac5a745cacd6618461a"/>
    <w:p>
      <w:pPr>
        <w:pStyle w:val="Heading2"/>
      </w:pPr>
      <w:r>
        <w:t xml:space="preserve">Market Context: Journalism Landscape in Algeria Algiers</w:t>
      </w:r>
    </w:p>
    <w:p>
      <w:pPr>
        <w:pStyle w:val="FirstParagraph"/>
      </w:pPr>
      <w:r>
        <w:t xml:space="preserve">Algiers serves as the epicenter of Algeria's media industry, housing the headquarters of major national newspapers (El Watan, El Moudjahid), public broadcaster EPTV, and numerous digital news platforms. The 2023 Media Regulation Law has increased demand for high-quality, ethically sourced journalism as outlets seek compliance while maintaining audience trust. In this environment, professional journalist services have become a critical sales proposition. Our analysis confirms that Algiers-based media organizations now budget 15-20% more annually for outsourced journalist services compared to 2023, recognizing the value of specialized reporting in a competitive information market.</w:t>
      </w:r>
    </w:p>
    <w:bookmarkEnd w:id="21"/>
    <w:bookmarkStart w:id="22" w:name="key-sales-performance-metrics-q3-2024"/>
    <w:p>
      <w:pPr>
        <w:pStyle w:val="Heading2"/>
      </w:pPr>
      <w:r>
        <w:t xml:space="preserve">Key Sales Performance Metrics (Q3 2024)</w:t>
      </w:r>
    </w:p>
    <w:p>
      <w:pPr>
        <w:pStyle w:val="FirstParagraph"/>
      </w:pPr>
      <w:r>
        <w:t xml:space="preserve">Service Category</w:t>
      </w:r>
    </w:p>
    <w:p>
      <w:pPr>
        <w:pStyle w:val="BodyText"/>
      </w:pPr>
      <w:r>
        <w:t xml:space="preserve">Sales Revenue (USD)</w:t>
      </w:r>
    </w:p>
    <w:p>
      <w:pPr>
        <w:pStyle w:val="BodyText"/>
      </w:pPr>
      <w:r>
        <w:t xml:space="preserve">% of Total</w:t>
      </w:r>
    </w:p>
    <w:p>
      <w:pPr>
        <w:pStyle w:val="BodyText"/>
      </w:pPr>
      <w:r>
        <w:t xml:space="preserve">YoY Change</w:t>
      </w:r>
    </w:p>
    <w:p>
      <w:pPr>
        <w:pStyle w:val="BodyText"/>
      </w:pPr>
      <w:r>
        <w:t xml:space="preserve">Specialized News Reporting (Algiers Focus)</w:t>
      </w:r>
    </w:p>
    <w:p>
      <w:pPr>
        <w:pStyle w:val="BodyText"/>
      </w:pPr>
      <w:r>
        <w:t xml:space="preserve">$142,500</w:t>
      </w:r>
    </w:p>
    <w:p>
      <w:pPr>
        <w:pStyle w:val="BodyText"/>
      </w:pPr>
      <w:r>
        <w:t xml:space="preserve">49.6%</w:t>
      </w:r>
    </w:p>
    <w:p>
      <w:pPr>
        <w:pStyle w:val="BodyText"/>
      </w:pPr>
      <w:r>
        <w:t xml:space="preserve">+28%</w:t>
      </w:r>
    </w:p>
    <w:p>
      <w:pPr>
        <w:pStyle w:val="BodyText"/>
      </w:pPr>
      <w:r>
        <w:t xml:space="preserve">Digital Content Syndication (Journalist-Produced)</w:t>
      </w:r>
    </w:p>
    <w:p>
      <w:pPr>
        <w:pStyle w:val="BodyText"/>
      </w:pPr>
      <w:r>
        <w:t xml:space="preserve">$78,300</w:t>
      </w:r>
    </w:p>
    <w:p>
      <w:pPr>
        <w:pStyle w:val="BodyText"/>
      </w:pPr>
      <w:r>
        <w:t xml:space="preserve">Total Journalist Service Revenue</w:t>
      </w:r>
    </w:p>
    <w:p>
      <w:pPr>
        <w:pStyle w:val="BodyText"/>
      </w:pPr>
      <w:r>
        <w:t xml:space="preserve">$287,500</w:t>
      </w:r>
    </w:p>
    <w:p>
      <w:pPr>
        <w:pStyle w:val="BodyText"/>
      </w:pPr>
      <w:r>
        <w:t xml:space="preserve">100%</w:t>
      </w:r>
    </w:p>
    <w:p>
      <w:pPr>
        <w:pStyle w:val="BodyText"/>
      </w:pPr>
      <w:r>
        <w:t xml:space="preserve">+19.5%</w:t>
      </w:r>
    </w:p>
    <w:bookmarkEnd w:id="22"/>
    <w:bookmarkStart w:id="23" w:name="algiers-specific-sales-drivers"/>
    <w:p>
      <w:pPr>
        <w:pStyle w:val="Heading2"/>
      </w:pPr>
      <w:r>
        <w:t xml:space="preserve">Algiers-Specific Sales Drivers</w:t>
      </w:r>
    </w:p>
    <w:p>
      <w:pPr>
        <w:pStyle w:val="FirstParagraph"/>
      </w:pPr>
      <w:r>
        <w:t xml:space="preserve">The surge in sales revenue for journalism services in Algeria Algiers stems from three critical factors:</w:t>
      </w:r>
    </w:p>
    <w:p>
      <w:pPr>
        <w:numPr>
          <w:ilvl w:val="0"/>
          <w:numId w:val="1001"/>
        </w:numPr>
        <w:pStyle w:val="Compact"/>
      </w:pPr>
      <w:r>
        <w:rPr>
          <w:bCs/>
          <w:b/>
        </w:rPr>
        <w:t xml:space="preserve">Government Communication Needs:</w:t>
      </w:r>
      <w:r>
        <w:t xml:space="preserve"> </w:t>
      </w:r>
      <w:r>
        <w:t xml:space="preserve">Increased transparency requirements under the new media law have created substantial demand for professional journalist services to draft official communications and verify government announcements. Our team of 12 Algerian journalists based in Algiers secured contracts with 3 ministry communications departments during Q3.</w:t>
      </w:r>
    </w:p>
    <w:p>
      <w:pPr>
        <w:numPr>
          <w:ilvl w:val="0"/>
          <w:numId w:val="1001"/>
        </w:numPr>
        <w:pStyle w:val="Compact"/>
      </w:pPr>
      <w:r>
        <w:rPr>
          <w:bCs/>
          <w:b/>
        </w:rPr>
        <w:t xml:space="preserve">Digital Transformation:</w:t>
      </w:r>
      <w:r>
        <w:t xml:space="preserve"> </w:t>
      </w:r>
      <w:r>
        <w:t xml:space="preserve">Traditional media outlets in Algiers (including El Watan, Liberté, and Assahafa) are aggressively expanding digital subscriptions. They require additional journalist capacity to produce daily content for online platforms. Our "Digital Journalism Package" saw 40% of sales volume from Algiers-based clients this quarter.</w:t>
      </w:r>
    </w:p>
    <w:p>
      <w:pPr>
        <w:numPr>
          <w:ilvl w:val="0"/>
          <w:numId w:val="1001"/>
        </w:numPr>
        <w:pStyle w:val="Compact"/>
      </w:pPr>
      <w:r>
        <w:rPr>
          <w:bCs/>
          <w:b/>
        </w:rPr>
        <w:t xml:space="preserve">Advertising Premiums:</w:t>
      </w:r>
      <w:r>
        <w:t xml:space="preserve"> </w:t>
      </w:r>
      <w:r>
        <w:t xml:space="preserve">Media companies in Algeria Algiers now offer premium advertising packages tied to high-quality journalism. Advertisers pay up to 25% more for placements alongside verified journalist content. This directly increased our revenue share from media partners by $38,000 during the quarter.</w:t>
      </w:r>
    </w:p>
    <w:bookmarkEnd w:id="23"/>
    <w:bookmarkStart w:id="24" w:name="X17f8ee30d36fc7fcfd136bba87d6f633c9568cb"/>
    <w:p>
      <w:pPr>
        <w:pStyle w:val="Heading2"/>
      </w:pPr>
      <w:r>
        <w:t xml:space="preserve">Regional Performance Analysis: Algiers as the Sales Epicenter</w:t>
      </w:r>
    </w:p>
    <w:p>
      <w:pPr>
        <w:pStyle w:val="FirstParagraph"/>
      </w:pPr>
      <w:r>
        <w:t xml:space="preserve">Algiers generated 68% of total journalism service sales across Algeria in Q3 2024 – a significant increase from 59% in Q3 2023. This concentration reflects both the city's status as media headquarters and strategic marketing focus. Key metrics include:</w:t>
      </w:r>
    </w:p>
    <w:p>
      <w:pPr>
        <w:numPr>
          <w:ilvl w:val="0"/>
          <w:numId w:val="1002"/>
        </w:numPr>
        <w:pStyle w:val="Compact"/>
      </w:pPr>
      <w:r>
        <w:t xml:space="preserve">17 new contracts signed with Algiers-based media organizations</w:t>
      </w:r>
    </w:p>
    <w:p>
      <w:pPr>
        <w:numPr>
          <w:ilvl w:val="0"/>
          <w:numId w:val="1002"/>
        </w:numPr>
        <w:pStyle w:val="Compact"/>
      </w:pPr>
      <w:r>
        <w:t xml:space="preserve">78% of digital content sales originated from Algiers publishers</w:t>
      </w:r>
    </w:p>
    <w:p>
      <w:pPr>
        <w:numPr>
          <w:ilvl w:val="0"/>
          <w:numId w:val="1002"/>
        </w:numPr>
        <w:pStyle w:val="Compact"/>
      </w:pPr>
      <w:r>
        <w:t xml:space="preserve">Client retention rate in Algiers reached 92% (vs. 85% national average)</w:t>
      </w:r>
    </w:p>
    <w:bookmarkEnd w:id="24"/>
    <w:bookmarkStart w:id="25" w:name="challenges-and-strategic-adjustments"/>
    <w:p>
      <w:pPr>
        <w:pStyle w:val="Heading2"/>
      </w:pPr>
      <w:r>
        <w:t xml:space="preserve">Challenges and Strategic Adjustments</w:t>
      </w:r>
    </w:p>
    <w:p>
      <w:pPr>
        <w:pStyle w:val="FirstParagraph"/>
      </w:pPr>
      <w:r>
        <w:t xml:space="preserve">Despite strong performance, two challenges required immediate sales strategy adjustments:</w:t>
      </w:r>
    </w:p>
    <w:p>
      <w:pPr>
        <w:numPr>
          <w:ilvl w:val="0"/>
          <w:numId w:val="1003"/>
        </w:numPr>
        <w:pStyle w:val="Compact"/>
      </w:pPr>
      <w:r>
        <w:rPr>
          <w:bCs/>
          <w:b/>
        </w:rPr>
        <w:t xml:space="preserve">Regulatory Compliance Costs:</w:t>
      </w:r>
      <w:r>
        <w:t xml:space="preserve"> </w:t>
      </w:r>
      <w:r>
        <w:t xml:space="preserve">The new media law increased compliance documentation requirements. We implemented a dedicated Algeria Algiers regulatory team, reducing client onboarding time by 35% and directly increasing contract conversion rates by 12%.</w:t>
      </w:r>
    </w:p>
    <w:p>
      <w:pPr>
        <w:numPr>
          <w:ilvl w:val="0"/>
          <w:numId w:val="1003"/>
        </w:numPr>
        <w:pStyle w:val="Compact"/>
      </w:pPr>
      <w:r>
        <w:rPr>
          <w:bCs/>
          <w:b/>
        </w:rPr>
        <w:t xml:space="preserve">Competition from Local Agencies:</w:t>
      </w:r>
      <w:r>
        <w:t xml:space="preserve"> </w:t>
      </w:r>
      <w:r>
        <w:t xml:space="preserve">Several Algerian journalism firms entered the premium service market. Our solution was to emphasize our journalists' specialized training in international standards (certified through partnerships with Algiers-based media academies), resulting in a 30% higher average contract value.</w:t>
      </w:r>
    </w:p>
    <w:bookmarkEnd w:id="25"/>
    <w:bookmarkStart w:id="26" w:name="X54c29bda1b6ff3c0840878a324f17887ba38089"/>
    <w:p>
      <w:pPr>
        <w:pStyle w:val="Heading2"/>
      </w:pPr>
      <w:r>
        <w:t xml:space="preserve">Strategic Recommendations for Algeria Algiers Market</w:t>
      </w:r>
    </w:p>
    <w:p>
      <w:pPr>
        <w:pStyle w:val="FirstParagraph"/>
      </w:pPr>
      <w:r>
        <w:t xml:space="preserve">Based on Q3 sales performance, the following actions are recommended to sustain growth in journalism services within Algeria Algiers:</w:t>
      </w:r>
    </w:p>
    <w:p>
      <w:pPr>
        <w:numPr>
          <w:ilvl w:val="0"/>
          <w:numId w:val="1004"/>
        </w:numPr>
        <w:pStyle w:val="Compact"/>
      </w:pPr>
      <w:r>
        <w:rPr>
          <w:bCs/>
          <w:b/>
        </w:rPr>
        <w:t xml:space="preserve">Expand Algerian Journalist Training Program:</w:t>
      </w:r>
      <w:r>
        <w:t xml:space="preserve"> </w:t>
      </w:r>
      <w:r>
        <w:t xml:space="preserve">Invest $50,000 in a new partnership with the University of Algiers to create a specialized "Digital Journalism Certification" program. This will directly address skill gaps and ensure our journalist pool meets evolving market demands.</w:t>
      </w:r>
    </w:p>
    <w:p>
      <w:pPr>
        <w:numPr>
          <w:ilvl w:val="0"/>
          <w:numId w:val="1004"/>
        </w:numPr>
        <w:pStyle w:val="Compact"/>
      </w:pPr>
      <w:r>
        <w:rPr>
          <w:bCs/>
          <w:b/>
        </w:rPr>
        <w:t xml:space="preserve">Develop Algiers-Based Sales Hub:</w:t>
      </w:r>
      <w:r>
        <w:t xml:space="preserve"> </w:t>
      </w:r>
      <w:r>
        <w:t xml:space="preserve">Establish dedicated sales offices in central Algiers (Bab Ezzouar district) to better serve major media clients. Initial projections indicate a 25% increase in local client acquisition potential.</w:t>
      </w:r>
    </w:p>
    <w:p>
      <w:pPr>
        <w:numPr>
          <w:ilvl w:val="0"/>
          <w:numId w:val="1004"/>
        </w:numPr>
        <w:pStyle w:val="Compact"/>
      </w:pPr>
      <w:r>
        <w:rPr>
          <w:bCs/>
          <w:b/>
        </w:rPr>
        <w:t xml:space="preserve">Create "Algiers News Pulse" Subscription Package:</w:t>
      </w:r>
      <w:r>
        <w:t xml:space="preserve"> </w:t>
      </w:r>
      <w:r>
        <w:t xml:space="preserve">Bundle journalist-produced daily market briefings focused on Algiers economic and political developments for corporate clients – projected to generate $180,000 annually starting Q1 2025.</w:t>
      </w:r>
    </w:p>
    <w:bookmarkEnd w:id="26"/>
    <w:bookmarkStart w:id="28" w:name="Xaffc99ef629bc7d6715c1f5c46ea0dfc8a2fd47"/>
    <w:p>
      <w:pPr>
        <w:pStyle w:val="Heading2"/>
      </w:pPr>
      <w:r>
        <w:t xml:space="preserve">Conclusion: Journalism as a Growth Catalyst</w:t>
      </w:r>
    </w:p>
    <w:p>
      <w:pPr>
        <w:pStyle w:val="FirstParagraph"/>
      </w:pPr>
      <w:r>
        <w:t xml:space="preserve">This report confirms that journalism services have evolved from support function to strategic growth driver within Algeria's media ecosystem. The strong performance across all Algiers-based sales channels demonstrates the market's recognition of professional journalist services as essential for credibility, compliance, and audience engagement. As Algeria continues its digital transformation journey with Algiers leading the charge, our sales strategy focused on high-value journalism services positions us for sustainable growth. We project 22-25% year-over-year revenue growth in Algeria Algiers through Q4 2024 as media organizations further prioritize professional journalist capabilities to navigate the evolving regulatory landscape and meet rising audience expectations for quality news coverage.</w:t>
      </w:r>
    </w:p>
    <w:bookmarkStart w:id="27" w:name="Xb15835586c634cb8580a0a972fcb4161658c046"/>
    <w:p>
      <w:pPr>
        <w:pStyle w:val="Heading3"/>
      </w:pPr>
      <w:r>
        <w:t xml:space="preserve">Prepared For: Executive Leadership, Algeria Operations</w:t>
      </w:r>
    </w:p>
    <w:p>
      <w:pPr>
        <w:pStyle w:val="FirstParagraph"/>
      </w:pPr>
      <w:r>
        <w:t xml:space="preserve">Date: October 15,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Journalism Services in Algeria Algiers Market</dc:title>
  <dc:creator/>
  <dc:language>en</dc:language>
  <cp:keywords/>
  <dcterms:created xsi:type="dcterms:W3CDTF">2026-09-26T20:48:14Z</dcterms:created>
  <dcterms:modified xsi:type="dcterms:W3CDTF">2026-09-26T20:48:14Z</dcterms:modified>
</cp:coreProperties>
</file>

<file path=docProps/custom.xml><?xml version="1.0" encoding="utf-8"?>
<Properties xmlns="http://schemas.openxmlformats.org/officeDocument/2006/custom-properties" xmlns:vt="http://schemas.openxmlformats.org/officeDocument/2006/docPropsVTypes"/>
</file>