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Argentina</w:t>
      </w:r>
      <w:r>
        <w:t xml:space="preserve"> </w:t>
      </w:r>
      <w:r>
        <w:t xml:space="preserve">Buenos</w:t>
      </w:r>
      <w:r>
        <w:t xml:space="preserve"> </w:t>
      </w:r>
      <w:r>
        <w:t xml:space="preserve">Aires</w:t>
      </w:r>
      <w:r>
        <w:t xml:space="preserve"> </w:t>
      </w:r>
      <w:r>
        <w:t xml:space="preserve">Sales</w:t>
      </w:r>
      <w:r>
        <w:t xml:space="preserve"> </w:t>
      </w:r>
      <w:r>
        <w:t xml:space="preserve">Report:</w:t>
      </w:r>
      <w:r>
        <w:t xml:space="preserve"> </w:t>
      </w:r>
      <w:r>
        <w:t xml:space="preserve">Media</w:t>
      </w:r>
      <w:r>
        <w:t xml:space="preserve"> </w:t>
      </w:r>
      <w:r>
        <w:t xml:space="preserve">&amp;</w:t>
      </w:r>
      <w:r>
        <w:t xml:space="preserve"> </w:t>
      </w:r>
      <w:r>
        <w:t xml:space="preserve">Journalist</w:t>
      </w:r>
      <w:r>
        <w:t xml:space="preserve"> </w:t>
      </w:r>
      <w:r>
        <w:t xml:space="preserve">Engagement</w:t>
      </w:r>
      <w:r>
        <w:t xml:space="preserve"> </w:t>
      </w:r>
      <w:r>
        <w:t xml:space="preserve">Strategy</w:t>
      </w:r>
    </w:p>
    <w:bookmarkStart w:id="32" w:name="Xa4b1265b796d58985b59642bc80ad045285a19f"/>
    <w:p>
      <w:pPr>
        <w:pStyle w:val="Heading1"/>
      </w:pPr>
      <w:r>
        <w:t xml:space="preserve">Sales Report: Targeting Journalists in Argentina Buenos Aires Market (Q3 2023)</w:t>
      </w:r>
    </w:p>
    <w:bookmarkStart w:id="20" w:name="executive-summary"/>
    <w:p>
      <w:pPr>
        <w:pStyle w:val="Heading2"/>
      </w:pPr>
      <w:r>
        <w:t xml:space="preserve">Executive Summary</w:t>
      </w:r>
    </w:p>
    <w:p>
      <w:pPr>
        <w:pStyle w:val="FirstParagraph"/>
      </w:pPr>
      <w:r>
        <w:t xml:space="preserve">This comprehensive Sales Report details the performance and strategic insights for our media engagement initiative targeting journalists across Argentina, with a primary focus on the dynamic market of Buenos Aires. The report analyzes sales activity, client acquisition metrics, market challenges specific to Buenos Aires' journalism landscape, and actionable recommendations for Q4 2023. Our core objective remains strengthening partnerships with journalists in Argentina's most influential media hub to drive sustainable growth through premium content distribution and advertising solutions.</w:t>
      </w:r>
    </w:p>
    <w:bookmarkEnd w:id="20"/>
    <w:bookmarkStart w:id="21" w:name="X8cf3f25c0eef5016cc16adb4edc578d67698d41"/>
    <w:p>
      <w:pPr>
        <w:pStyle w:val="Heading2"/>
      </w:pPr>
      <w:r>
        <w:t xml:space="preserve">Market Context: Buenos Aires Journalism Ecosystem</w:t>
      </w:r>
    </w:p>
    <w:p>
      <w:pPr>
        <w:pStyle w:val="FirstParagraph"/>
      </w:pPr>
      <w:r>
        <w:t xml:space="preserve">Buenos Aires serves as the undisputed epicenter of Argentina's media industry, hosting over 70% of the country's major news outlets, including Clarín, La Nación, Infobae, and numerous digital-native publications. Journalists operating in this environment face unique pressures: intense competition for audience attention (with average digital engagement rates fluctuating between 1.2% and 3.5%), economic volatility impacting media budgets, and evolving audience preferences towards multimedia storytelling. This context directly shapes our Sales Report's strategic focus—moving beyond generic offerings to deliver tailored solutions that address the specific operational and creative needs of journalists in Buenos Aires.</w:t>
      </w:r>
    </w:p>
    <w:bookmarkEnd w:id="21"/>
    <w:bookmarkStart w:id="24" w:name="X0591f1cd4f6643bb0ba01e3a86df08801004200"/>
    <w:p>
      <w:pPr>
        <w:pStyle w:val="Heading2"/>
      </w:pPr>
      <w:r>
        <w:t xml:space="preserve">Q3 2023 Sales Performance: Journalist-Focused Initiatives</w:t>
      </w:r>
    </w:p>
    <w:bookmarkStart w:id="22" w:name="key-metrics-achieved"/>
    <w:p>
      <w:pPr>
        <w:pStyle w:val="Heading3"/>
      </w:pPr>
      <w:r>
        <w:t xml:space="preserve">Key Metrics Achieved</w:t>
      </w:r>
    </w:p>
    <w:p>
      <w:pPr>
        <w:numPr>
          <w:ilvl w:val="0"/>
          <w:numId w:val="1001"/>
        </w:numPr>
        <w:pStyle w:val="Compact"/>
      </w:pPr>
      <w:r>
        <w:rPr>
          <w:bCs/>
          <w:b/>
        </w:rPr>
        <w:t xml:space="preserve">Journalist Partnership Growth:</w:t>
      </w:r>
      <w:r>
        <w:t xml:space="preserve"> </w:t>
      </w:r>
      <w:r>
        <w:t xml:space="preserve">+18% YoY increase in signed agreements with Buenos Aires-based journalists and media teams (Total: 475 active partnerships, up from 402 Q3 2022).</w:t>
      </w:r>
    </w:p>
    <w:p>
      <w:pPr>
        <w:numPr>
          <w:ilvl w:val="0"/>
          <w:numId w:val="1001"/>
        </w:numPr>
        <w:pStyle w:val="Compact"/>
      </w:pPr>
      <w:r>
        <w:rPr>
          <w:bCs/>
          <w:b/>
        </w:rPr>
        <w:t xml:space="preserve">Sales Revenue from Media Clients:</w:t>
      </w:r>
      <w:r>
        <w:t xml:space="preserve"> </w:t>
      </w:r>
      <w:r>
        <w:t xml:space="preserve">$387,500 generated through journalist-centric packages (representing 62% of total Argentina sales), exceeding Q3 target by 15%.</w:t>
      </w:r>
    </w:p>
    <w:p>
      <w:pPr>
        <w:numPr>
          <w:ilvl w:val="0"/>
          <w:numId w:val="1001"/>
        </w:numPr>
        <w:pStyle w:val="Compact"/>
      </w:pPr>
      <w:r>
        <w:rPr>
          <w:bCs/>
          <w:b/>
        </w:rPr>
        <w:t xml:space="preserve">Content Distribution Success:</w:t>
      </w:r>
      <w:r>
        <w:t xml:space="preserve"> </w:t>
      </w:r>
      <w:r>
        <w:t xml:space="preserve">84% of journalists utilizing our premium data tools reported improved story reach within Buenos Aires' key demographics (ages 25-54).</w:t>
      </w:r>
    </w:p>
    <w:p>
      <w:pPr>
        <w:numPr>
          <w:ilvl w:val="0"/>
          <w:numId w:val="1001"/>
        </w:numPr>
        <w:pStyle w:val="Compact"/>
      </w:pPr>
      <w:r>
        <w:rPr>
          <w:bCs/>
          <w:b/>
        </w:rPr>
        <w:t xml:space="preserve">Client Retention Rate:</w:t>
      </w:r>
      <w:r>
        <w:t xml:space="preserve"> </w:t>
      </w:r>
      <w:r>
        <w:t xml:space="preserve">89% among journalist partners in Buenos Aires (vs. industry average of 76%), demonstrating strong value perception.</w:t>
      </w:r>
    </w:p>
    <w:bookmarkEnd w:id="22"/>
    <w:bookmarkStart w:id="23" w:name="X3aee5d7e37bf074f269550f75c74e858a796146"/>
    <w:p>
      <w:pPr>
        <w:pStyle w:val="Heading3"/>
      </w:pPr>
      <w:r>
        <w:t xml:space="preserve">Campaign Highlights: Buenos Aires Specifics</w:t>
      </w:r>
    </w:p>
    <w:p>
      <w:pPr>
        <w:pStyle w:val="FirstParagraph"/>
      </w:pPr>
      <w:r>
        <w:t xml:space="preserve">The 'Buenos Aires Journalist Accelerator' program drove significant results. This initiative included:</w:t>
      </w:r>
    </w:p>
    <w:p>
      <w:pPr>
        <w:numPr>
          <w:ilvl w:val="0"/>
          <w:numId w:val="1002"/>
        </w:numPr>
        <w:pStyle w:val="Compact"/>
      </w:pPr>
      <w:r>
        <w:t xml:space="preserve">Exclusive access to real-time audience sentiment analytics for the city's top 50 newsrooms.</w:t>
      </w:r>
    </w:p>
    <w:p>
      <w:pPr>
        <w:numPr>
          <w:ilvl w:val="0"/>
          <w:numId w:val="1002"/>
        </w:numPr>
        <w:pStyle w:val="Compact"/>
      </w:pPr>
      <w:r>
        <w:t xml:space="preserve">Customized training sessions on leveraging data for investigative journalism (held at local media hubs like La Ciudad de los Libros).</w:t>
      </w:r>
    </w:p>
    <w:p>
      <w:pPr>
        <w:numPr>
          <w:ilvl w:val="0"/>
          <w:numId w:val="1002"/>
        </w:numPr>
        <w:pStyle w:val="Compact"/>
      </w:pPr>
      <w:r>
        <w:t xml:space="preserve">A localized 'Data-Driven Storytelling' toolkit with templates reflecting Buenos Aires urban narratives (e.g., neighborhood-specific economic trends, cultural events coverage).</w:t>
      </w:r>
    </w:p>
    <w:p>
      <w:pPr>
        <w:pStyle w:val="FirstParagraph"/>
      </w:pPr>
      <w:r>
        <w:t xml:space="preserve">Sales teams reported that journalists in Buenos Aires prioritized solutions offering immediate audience insights and credible data sources—directly aligning with our platform's capabilities. For example, a team at La Nación utilized our real-time engagement analytics to adjust their coverage of the October 2023 inflation protests, resulting in a 40% increase in article shares within Buenos Aires' digital ecosystem.</w:t>
      </w:r>
    </w:p>
    <w:bookmarkEnd w:id="23"/>
    <w:bookmarkEnd w:id="24"/>
    <w:bookmarkStart w:id="25" w:name="Xef578a23977fe5fbe4c6ec3b1480b58bd2cd836"/>
    <w:p>
      <w:pPr>
        <w:pStyle w:val="Heading2"/>
      </w:pPr>
      <w:r>
        <w:t xml:space="preserve">Challenges Faced in Argentina Buenos Aires</w:t>
      </w:r>
    </w:p>
    <w:p>
      <w:pPr>
        <w:pStyle w:val="FirstParagraph"/>
      </w:pPr>
      <w:r>
        <w:t xml:space="preserve">The local journalism market presented distinct hurdles requiring agile sales adaptation:</w:t>
      </w:r>
    </w:p>
    <w:p>
      <w:pPr>
        <w:numPr>
          <w:ilvl w:val="0"/>
          <w:numId w:val="1003"/>
        </w:numPr>
        <w:pStyle w:val="Compact"/>
      </w:pPr>
      <w:r>
        <w:rPr>
          <w:bCs/>
          <w:b/>
        </w:rPr>
        <w:t xml:space="preserve">Economic Instability:</w:t>
      </w:r>
      <w:r>
        <w:t xml:space="preserve"> </w:t>
      </w:r>
      <w:r>
        <w:t xml:space="preserve">Frequent currency devaluations and inflation (40.8% annual rate) caused 32% of media clients to delay contract renewals. Sales teams proactively introduced flexible payment plans in local currency (ARS) to maintain relationships.</w:t>
      </w:r>
    </w:p>
    <w:p>
      <w:pPr>
        <w:numPr>
          <w:ilvl w:val="0"/>
          <w:numId w:val="1003"/>
        </w:numPr>
        <w:pStyle w:val="Compact"/>
      </w:pPr>
      <w:r>
        <w:rPr>
          <w:bCs/>
          <w:b/>
        </w:rPr>
        <w:t xml:space="preserve">Digital Fragmentation:</w:t>
      </w:r>
      <w:r>
        <w:t xml:space="preserve"> </w:t>
      </w:r>
      <w:r>
        <w:t xml:space="preserve">With 78% of Buenos Aires journalists using multiple platforms simultaneously, sales outreach needed hyper-personalization. Generic email campaigns resulted in a 65% open rate; segmented messaging targeting specific beats (e.g., "Economics Journalists") achieved 81%.</w:t>
      </w:r>
    </w:p>
    <w:bookmarkEnd w:id="25"/>
    <w:bookmarkStart w:id="30" w:name="X00c99c7b5019903365785fd31ef6b1a8ad167c8"/>
    <w:p>
      <w:pPr>
        <w:pStyle w:val="Heading2"/>
      </w:pPr>
      <w:r>
        <w:t xml:space="preserve">Strategic Recommendations for Q4 2023 (Buenos Aires Focus)</w:t>
      </w:r>
    </w:p>
    <w:bookmarkStart w:id="26" w:name="deepen-localized-content-partnerships"/>
    <w:p>
      <w:pPr>
        <w:pStyle w:val="Heading3"/>
      </w:pPr>
      <w:r>
        <w:t xml:space="preserve">1. Deepen Localized Content Partnerships</w:t>
      </w:r>
    </w:p>
    <w:p>
      <w:pPr>
        <w:pStyle w:val="FirstParagraph"/>
      </w:pPr>
      <w:r>
        <w:t xml:space="preserve">Expand the 'Buenos Aires Storytelling Hub' with exclusive content from local journalists. Offer featured placements in our flagship report, "Urban Pulse: Buenos Aires 2024," co-created with top reporters. This directly addresses journalists' need for platform visibility while generating high-value sales opportunities.</w:t>
      </w:r>
    </w:p>
    <w:bookmarkEnd w:id="26"/>
    <w:bookmarkStart w:id="27" w:name="enhance-data-tools-for-local-context"/>
    <w:p>
      <w:pPr>
        <w:pStyle w:val="Heading3"/>
      </w:pPr>
      <w:r>
        <w:t xml:space="preserve">2. Enhance Data Tools for Local Context</w:t>
      </w:r>
    </w:p>
    <w:p>
      <w:pPr>
        <w:pStyle w:val="FirstParagraph"/>
      </w:pPr>
      <w:r>
        <w:t xml:space="preserve">Develop a new 'Barrio Insights' module within our analytics platform, mapping audience engagement by Buenos Aires neighborhood (e.g., Palermo vs. La Boca). Sales teams should lead demos showcasing how this helps journalists target community-specific stories—proven to increase journalist retention by 27% in pilot testing.</w:t>
      </w:r>
    </w:p>
    <w:bookmarkEnd w:id="27"/>
    <w:bookmarkStart w:id="28" w:name="X5c9eb9d48af3f6aa96ffb7eeb8a87e4bff6e211"/>
    <w:p>
      <w:pPr>
        <w:pStyle w:val="Heading3"/>
      </w:pPr>
      <w:r>
        <w:t xml:space="preserve">3. Build Strategic Alliances with Media Associations</w:t>
      </w:r>
    </w:p>
    <w:p>
      <w:pPr>
        <w:pStyle w:val="FirstParagraph"/>
      </w:pPr>
      <w:r>
        <w:t xml:space="preserve">Form a formal partnership with the Asociación de Periodistas de Buenos Aires (APBA). Jointly host 'Data for Newsrooms' workshops to position our solutions as essential industry tools, not just sales products. This builds trust and provides direct access to 12,000+ journalist members.</w:t>
      </w:r>
    </w:p>
    <w:bookmarkEnd w:id="28"/>
    <w:bookmarkStart w:id="29" w:name="implement-ars-friendly-payment-ecosystem"/>
    <w:p>
      <w:pPr>
        <w:pStyle w:val="Heading3"/>
      </w:pPr>
      <w:r>
        <w:t xml:space="preserve">4. Implement ARS-Friendly Payment Ecosystem</w:t>
      </w:r>
    </w:p>
    <w:p>
      <w:pPr>
        <w:pStyle w:val="FirstParagraph"/>
      </w:pPr>
      <w:r>
        <w:t xml:space="preserve">Launch a dedicated ARS invoicing system with monthly payment options (avoiding USD volatility). Train sales teams on transparently explaining the financial benefits—critical for convincing cost-conscious Buenos Aires newsrooms.</w:t>
      </w:r>
    </w:p>
    <w:bookmarkEnd w:id="29"/>
    <w:bookmarkEnd w:id="30"/>
    <w:bookmarkStart w:id="31" w:name="Xbf115e0269f2f00fe386490891e01b003eb63c6"/>
    <w:p>
      <w:pPr>
        <w:pStyle w:val="Heading2"/>
      </w:pPr>
      <w:r>
        <w:t xml:space="preserve">Conclusion: The Future of Sales in Argentina Buenos Aires Journalism</w:t>
      </w:r>
    </w:p>
    <w:p>
      <w:pPr>
        <w:pStyle w:val="FirstParagraph"/>
      </w:pPr>
      <w:r>
        <w:t xml:space="preserve">This Sales Report underscores that success in Argentina's Buenos Aires journalism market hinges on deep cultural and operational understanding. Journalists here are not just customers—they are content creators, community connectors, and trendsetters. Our sales strategy must evolve from transactional interactions to collaborative partnerships that empower their work while driving measurable business outcomes.</w:t>
      </w:r>
    </w:p>
    <w:p>
      <w:pPr>
        <w:pStyle w:val="BodyText"/>
      </w:pPr>
      <w:r>
        <w:t xml:space="preserve">The data is clear: personalized solutions addressing Buenos Aires-specific challenges—economic pressures, digital fragmentation, and the demand for credible local data—yield superior sales results. By embedding our offerings into the daily workflow of journalists operating within Argentina's capital city, we secure not only immediate revenue but also long-term market leadership in one of Latin America's most influential media landscapes. The path forward is clear: deepen local engagement, amplify data relevance, and build trust as indispensable partners to every journalist in Buenos Aires.</w:t>
      </w:r>
    </w:p>
    <w:p>
      <w:pPr>
        <w:pStyle w:val="BodyText"/>
      </w:pPr>
      <w:r>
        <w:rPr>
          <w:iCs/>
          <w:i/>
        </w:rPr>
        <w:t xml:space="preserve">Prepared for Argentina Sales Leadership | Report Date: October 27,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Argentina Buenos Aires Sales Report: Media &amp; Journalist Engagement Strategy</dc:title>
  <dc:creator/>
  <dc:language>en</dc:language>
  <cp:keywords/>
  <dcterms:created xsi:type="dcterms:W3CDTF">2026-07-23T19:19:26Z</dcterms:created>
  <dcterms:modified xsi:type="dcterms:W3CDTF">2026-07-23T19:19:26Z</dcterms:modified>
</cp:coreProperties>
</file>

<file path=docProps/custom.xml><?xml version="1.0" encoding="utf-8"?>
<Properties xmlns="http://schemas.openxmlformats.org/officeDocument/2006/custom-properties" xmlns:vt="http://schemas.openxmlformats.org/officeDocument/2006/docPropsVTypes"/>
</file>