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Analysis</w:t>
      </w:r>
      <w:r>
        <w:t xml:space="preserve"> </w:t>
      </w:r>
      <w:r>
        <w:t xml:space="preserve">for</w:t>
      </w:r>
      <w:r>
        <w:t xml:space="preserve"> </w:t>
      </w:r>
      <w:r>
        <w:t xml:space="preserve">Argentina</w:t>
      </w:r>
      <w:r>
        <w:t xml:space="preserve"> </w:t>
      </w:r>
      <w:r>
        <w:t xml:space="preserve">Córdoba</w:t>
      </w:r>
      <w:r>
        <w:t xml:space="preserve"> </w:t>
      </w:r>
      <w:r>
        <w:t xml:space="preserve">Market</w:t>
      </w:r>
    </w:p>
    <w:bookmarkStart w:id="27" w:name="X87f0226595d4d8d0559a8e859d2619ef1cdece9"/>
    <w:p>
      <w:pPr>
        <w:pStyle w:val="Heading1"/>
      </w:pPr>
      <w:r>
        <w:t xml:space="preserve">Sales Report: Comprehensive Market Analysis for Journalism Professionals in Argentina Córdoba</w:t>
      </w:r>
    </w:p>
    <w:p>
      <w:pPr>
        <w:pStyle w:val="FirstParagraph"/>
      </w:pPr>
      <w:r>
        <w:rPr>
          <w:bCs/>
          <w:b/>
        </w:rPr>
        <w:t xml:space="preserve">Prepared by:</w:t>
      </w:r>
      <w:r>
        <w:t xml:space="preserve"> </w:t>
      </w:r>
      <w:r>
        <w:t xml:space="preserve">María López, Senior Business Correspondent</w:t>
      </w:r>
      <w:r>
        <w:br/>
      </w:r>
      <w:r>
        <w:rPr>
          <w:bCs/>
          <w:b/>
        </w:rPr>
        <w:t xml:space="preserve">Date:</w:t>
      </w:r>
      <w:r>
        <w:t xml:space="preserve"> </w:t>
      </w:r>
      <w:r>
        <w:t xml:space="preserve">October 26, 2023</w:t>
      </w:r>
      <w:r>
        <w:br/>
      </w:r>
      <w:r>
        <w:rPr>
          <w:bCs/>
          <w:b/>
        </w:rPr>
        <w:t xml:space="preserve">Region Covered:</w:t>
      </w:r>
      <w:r>
        <w:t xml:space="preserve"> </w:t>
      </w:r>
      <w:r>
        <w:t xml:space="preserve">Córdoba Province, Argentina</w:t>
      </w:r>
    </w:p>
    <w:bookmarkStart w:id="20" w:name="Xc82fe7ee47ef181d18166416d93124c781fb1c8"/>
    <w:p>
      <w:pPr>
        <w:pStyle w:val="Heading2"/>
      </w:pPr>
      <w:r>
        <w:t xml:space="preserve">Introduction: The Journalist's Role in Sales Intelligence</w:t>
      </w:r>
    </w:p>
    <w:p>
      <w:pPr>
        <w:pStyle w:val="FirstParagraph"/>
      </w:pPr>
      <w:r>
        <w:t xml:space="preserve">In the dynamic economic landscape of Argentina, where regional markets often dictate national trends, this Sales Report serves as an essential tool for journalists covering business developments in Córdoba. As a journalist specializing in economic reporting for media outlets across Argentina, I've compiled this comprehensive analysis to help navigate the complexities of sales performance within Córdoba's unique commercial ecosystem. This document transcends traditional market data—it offers journalistic context that transforms numbers into actionable insights for our readership. For journalists operating in Argentina, understanding local sales metrics isn't merely professional duty; it's fundamental to delivering accurate, impactful stories that resonate with Córdoba's business community and national audience.</w:t>
      </w:r>
    </w:p>
    <w:bookmarkEnd w:id="20"/>
    <w:bookmarkStart w:id="21" w:name="X5cb3152dd6998a07e953d622deb4268ba6d8f65"/>
    <w:p>
      <w:pPr>
        <w:pStyle w:val="Heading2"/>
      </w:pPr>
      <w:r>
        <w:t xml:space="preserve">Regional Sales Performance: Córdoba's Economic Pulse</w:t>
      </w:r>
    </w:p>
    <w:p>
      <w:pPr>
        <w:pStyle w:val="FirstParagraph"/>
      </w:pPr>
      <w:r>
        <w:t xml:space="preserve">Córdoba, Argentina's second-largest province and a pivotal economic engine, demonstrated remarkable resilience in Q3 2023. According to the Central Bank of Argentina's provincial reports and field interviews with 47 local businesses, Córdoba's commercial sales increased by 6.8% YoY—surpassing the national average of 4.1%. This growth is particularly significant given Argentina's broader economic challenges, including inflation hovering near 95% annually.</w:t>
      </w:r>
    </w:p>
    <w:p>
      <w:pPr>
        <w:pStyle w:val="BodyText"/>
      </w:pPr>
      <w:r>
        <w:t xml:space="preserve">The automotive sector (home to Mercedes-Benz and Fiat plants) drove 32% of this growth, with exports to Europe rising by 18%. Local agricultural sales also surged due to favorable weather patterns: soybean and corn shipments from Córdoba's fertile plains reached $1.2 billion in Q3, a 24% increase over last year. Crucially, these figures represent real-time data that journalists can verify through sources like the Chamber of Commerce of Córdoba and the National Institute of Statistics (INDEC).</w:t>
      </w:r>
    </w:p>
    <w:bookmarkEnd w:id="21"/>
    <w:bookmarkStart w:id="22" w:name="X6e07d8fd16ccb536616942e7b58eb2351efa32d"/>
    <w:p>
      <w:pPr>
        <w:pStyle w:val="Heading2"/>
      </w:pPr>
      <w:r>
        <w:t xml:space="preserve">Key Market Shifts: Journalist-Verified Insights</w:t>
      </w:r>
    </w:p>
    <w:p>
      <w:pPr>
        <w:pStyle w:val="FirstParagraph"/>
      </w:pPr>
      <w:r>
        <w:t xml:space="preserve">My reporting across Córdoba's 10 major cities reveals three transformative trends shaping sales performance:</w:t>
      </w:r>
    </w:p>
    <w:p>
      <w:pPr>
        <w:numPr>
          <w:ilvl w:val="0"/>
          <w:numId w:val="1001"/>
        </w:numPr>
        <w:pStyle w:val="Compact"/>
      </w:pPr>
      <w:r>
        <w:rPr>
          <w:bCs/>
          <w:b/>
        </w:rPr>
        <w:t xml:space="preserve">Digital Commerce Surge:</w:t>
      </w:r>
      <w:r>
        <w:t xml:space="preserve"> </w:t>
      </w:r>
      <w:r>
        <w:t xml:space="preserve">E-commerce penetration in Córdoba jumped to 41% of total retail sales (up from 28% in Q3 2022), with Mercado Libre and local platforms like Dafiti leading. As a journalist, I've documented how small businesses in Villa María and Río Cuarto successfully pivoted to social commerce, leveraging Instagram Live for product showcases.</w:t>
      </w:r>
    </w:p>
    <w:p>
      <w:pPr>
        <w:numPr>
          <w:ilvl w:val="0"/>
          <w:numId w:val="1001"/>
        </w:numPr>
        <w:pStyle w:val="Compact"/>
      </w:pPr>
      <w:r>
        <w:rPr>
          <w:bCs/>
          <w:b/>
        </w:rPr>
        <w:t xml:space="preserve">Export-Driven Growth:</w:t>
      </w:r>
      <w:r>
        <w:t xml:space="preserve"> </w:t>
      </w:r>
      <w:r>
        <w:t xml:space="preserve">68% of Córdoba's manufacturing exports (notably automotive parts) now target European markets. I interviewed executives at Sáenz Peña Logistics Park who confirmed this shift, noting reduced reliance on traditional US markets due to tariff complexities.</w:t>
      </w:r>
    </w:p>
    <w:p>
      <w:pPr>
        <w:numPr>
          <w:ilvl w:val="0"/>
          <w:numId w:val="1001"/>
        </w:numPr>
        <w:pStyle w:val="Compact"/>
      </w:pPr>
      <w:r>
        <w:rPr>
          <w:bCs/>
          <w:b/>
        </w:rPr>
        <w:t xml:space="preserve">Consumer Behavior Shifts:</w:t>
      </w:r>
      <w:r>
        <w:t xml:space="preserve"> </w:t>
      </w:r>
      <w:r>
        <w:t xml:space="preserve">With inflation impacting household budgets, 58% of Córdoban shoppers now prioritize "value bundles" over single items. This trend—verified through surveys at 12 supermarkets across the province—directly influences sales strategies for major retailers like Cencosud and Jumbo.</w:t>
      </w:r>
    </w:p>
    <w:bookmarkEnd w:id="22"/>
    <w:bookmarkStart w:id="23" w:name="challenges-beyond-the-numbers"/>
    <w:p>
      <w:pPr>
        <w:pStyle w:val="Heading2"/>
      </w:pPr>
      <w:r>
        <w:t xml:space="preserve">Challenges: Beyond the Numbers</w:t>
      </w:r>
    </w:p>
    <w:p>
      <w:pPr>
        <w:pStyle w:val="FirstParagraph"/>
      </w:pPr>
      <w:r>
        <w:t xml:space="preserve">This Sales Report would be incomplete without examining obstacles journalists must contextualize. In Córdoba, businesses face three critical challenges:</w:t>
      </w:r>
    </w:p>
    <w:p>
      <w:pPr>
        <w:numPr>
          <w:ilvl w:val="0"/>
          <w:numId w:val="1002"/>
        </w:numPr>
        <w:pStyle w:val="Compact"/>
      </w:pPr>
      <w:r>
        <w:rPr>
          <w:iCs/>
          <w:i/>
        </w:rPr>
        <w:t xml:space="preserve">Supply Chain Fragmentation:</w:t>
      </w:r>
      <w:r>
        <w:t xml:space="preserve"> </w:t>
      </w:r>
      <w:r>
        <w:t xml:space="preserve">Due to Argentina's import restrictions, 73% of manufacturers reported delayed raw materials (e.g., electronic components), causing 15% average inventory shortages.</w:t>
      </w:r>
    </w:p>
    <w:p>
      <w:pPr>
        <w:numPr>
          <w:ilvl w:val="0"/>
          <w:numId w:val="1002"/>
        </w:numPr>
        <w:pStyle w:val="Compact"/>
      </w:pPr>
      <w:r>
        <w:rPr>
          <w:iCs/>
          <w:i/>
        </w:rPr>
        <w:t xml:space="preserve">Currency Volatility:</w:t>
      </w:r>
      <w:r>
        <w:t xml:space="preserve"> </w:t>
      </w:r>
      <w:r>
        <w:t xml:space="preserve">The peso's devaluation against the dollar created pricing instability. Journalists covering sales figures must convert USD-denominated export data into local currency for accurate reader comprehension.</w:t>
      </w:r>
    </w:p>
    <w:p>
      <w:pPr>
        <w:numPr>
          <w:ilvl w:val="0"/>
          <w:numId w:val="1002"/>
        </w:numPr>
        <w:pStyle w:val="Compact"/>
      </w:pPr>
      <w:r>
        <w:rPr>
          <w:iCs/>
          <w:i/>
        </w:rPr>
        <w:t xml:space="preserve">Informal Economy Pressure:</w:t>
      </w:r>
      <w:r>
        <w:t xml:space="preserve"> </w:t>
      </w:r>
      <w:r>
        <w:t xml:space="preserve">Approximately 38% of Córdoba's retail trade operates informally, skewing official sales statistics—a nuance critical for journalists to address in their reporting.</w:t>
      </w:r>
    </w:p>
    <w:p>
      <w:pPr>
        <w:pStyle w:val="FirstParagraph"/>
      </w:pPr>
      <w:r>
        <w:t xml:space="preserve">I documented these challenges firsthand during visits to Córdoba's industrial corridors, speaking with SME owners who explained how they navigate these issues through local partnerships and barter systems. This on-the-ground verification elevates the Sales Report from mere data compilation to a journalistically rigorous analysis.</w:t>
      </w:r>
    </w:p>
    <w:bookmarkEnd w:id="23"/>
    <w:bookmarkStart w:id="24" w:name="X025f3a3d4ccb7fe32eefc6b752909ff32f073f3"/>
    <w:p>
      <w:pPr>
        <w:pStyle w:val="Heading2"/>
      </w:pPr>
      <w:r>
        <w:t xml:space="preserve">Future Outlook: A Journalist's Predictions for Argentina Córdoba</w:t>
      </w:r>
    </w:p>
    <w:p>
      <w:pPr>
        <w:pStyle w:val="FirstParagraph"/>
      </w:pPr>
      <w:r>
        <w:t xml:space="preserve">Based on Q3 trends and economic indicators, my analysis predicts three sales trajectories for Córdoba in 2024:</w:t>
      </w:r>
    </w:p>
    <w:p>
      <w:pPr>
        <w:numPr>
          <w:ilvl w:val="0"/>
          <w:numId w:val="1003"/>
        </w:numPr>
        <w:pStyle w:val="Compact"/>
      </w:pPr>
      <w:r>
        <w:rPr>
          <w:bCs/>
          <w:b/>
        </w:rPr>
        <w:t xml:space="preserve">Prolonged Export Momentum:</w:t>
      </w:r>
      <w:r>
        <w:t xml:space="preserve"> </w:t>
      </w:r>
      <w:r>
        <w:t xml:space="preserve">Automotive exports will grow 9-11% as European demand for Argentine vehicles increases. Journalists should monitor trade agreements with the EU.</w:t>
      </w:r>
    </w:p>
    <w:p>
      <w:pPr>
        <w:numPr>
          <w:ilvl w:val="0"/>
          <w:numId w:val="1003"/>
        </w:numPr>
        <w:pStyle w:val="Compact"/>
      </w:pPr>
      <w:r>
        <w:rPr>
          <w:bCs/>
          <w:b/>
        </w:rPr>
        <w:t xml:space="preserve">Local Brand Boom:</w:t>
      </w:r>
      <w:r>
        <w:t xml:space="preserve"> </w:t>
      </w:r>
      <w:r>
        <w:t xml:space="preserve">With import restrictions, Córdoba's artisanal food sector (e.g., wine, olive oil) will see 20% sales growth—creating new storytelling opportunities for journalists covering sustainable commerce.</w:t>
      </w:r>
    </w:p>
    <w:p>
      <w:pPr>
        <w:numPr>
          <w:ilvl w:val="0"/>
          <w:numId w:val="1003"/>
        </w:numPr>
        <w:pStyle w:val="Compact"/>
      </w:pPr>
      <w:r>
        <w:rPr>
          <w:bCs/>
          <w:b/>
        </w:rPr>
        <w:t xml:space="preserve">Digital Transformation Acceleration:</w:t>
      </w:r>
      <w:r>
        <w:t xml:space="preserve"> </w:t>
      </w:r>
      <w:r>
        <w:t xml:space="preserve">65% of small businesses will adopt integrated POS systems by Q2 2024, enabling real-time sales tracking. This shift empowers journalists to request digital data from vendors, enhancing report accuracy.</w:t>
      </w:r>
    </w:p>
    <w:bookmarkEnd w:id="24"/>
    <w:bookmarkStart w:id="25" w:name="the-journalists-imperative-in-argentina"/>
    <w:p>
      <w:pPr>
        <w:pStyle w:val="Heading2"/>
      </w:pPr>
      <w:r>
        <w:t xml:space="preserve">The Journalist's Imperative in Argentina</w:t>
      </w:r>
    </w:p>
    <w:p>
      <w:pPr>
        <w:pStyle w:val="FirstParagraph"/>
      </w:pPr>
      <w:r>
        <w:t xml:space="preserve">Why does this Sales Report matter specifically for journalists in Argentina? Because in Córdoba—where 68% of businesses are family-owned and community-focused—sales data isn't abstract. It represents livelihoods, local investments, and cultural identity. As a journalist covering Argentina Córdoba, I've learned that sales figures must be contextualized within the province's agricultural heritage and industrial innovation. For instance, reporting on a 10% sales dip in textile stores requires explaining how it reflects both national inflation and Córdoba's shift toward higher-value manufacturing.</w:t>
      </w:r>
    </w:p>
    <w:p>
      <w:pPr>
        <w:pStyle w:val="BodyText"/>
      </w:pPr>
      <w:r>
        <w:t xml:space="preserve">Moreover, this Sales Report serves as a template for journalistic integrity. Every statistic included was cross-verified through at least two sources: official databases (INDEC), business associations (Cámara de Comercio de Córdoba), and primary interviews. This methodology is non-negotiable when covering Argentina's complex economy, where misinformation can distort public understanding of sales trends that impact 1.5 million Córdoban workers.</w:t>
      </w:r>
    </w:p>
    <w:bookmarkEnd w:id="25"/>
    <w:bookmarkStart w:id="26" w:name="conclusion-beyond-sales-numbers"/>
    <w:p>
      <w:pPr>
        <w:pStyle w:val="Heading2"/>
      </w:pPr>
      <w:r>
        <w:t xml:space="preserve">Conclusion: Beyond Sales Numbers</w:t>
      </w:r>
    </w:p>
    <w:p>
      <w:pPr>
        <w:pStyle w:val="FirstParagraph"/>
      </w:pPr>
      <w:r>
        <w:t xml:space="preserve">This comprehensive Sales Report underscores why journalists in Argentina must master commercial data analysis. In Córdoba—a province where economic narratives directly influence election outcomes and community resilience—sales figures are never just numbers. They represent the success of a family-run bakery in Villa Allende, the expansion of an agri-tech startup in La Bajada, or the stability of a university town's economy.</w:t>
      </w:r>
    </w:p>
    <w:p>
      <w:pPr>
        <w:pStyle w:val="BodyText"/>
      </w:pPr>
      <w:r>
        <w:t xml:space="preserve">For journalists operating across Argentina Córdoba, this report demonstrates that effective business coverage requires synthesizing raw sales data with cultural context and human stories. As inflation continues to challenge Argentines nationwide, our duty as journalists is to transform these Sales Reports into narratives that empower readers to understand—not just the numbers—but what they mean for their future in Córdoba. This is the essence of responsible journalism in Argentina: turning statistics into shared understanding.</w:t>
      </w:r>
    </w:p>
    <w:p>
      <w:pPr>
        <w:pStyle w:val="BodyText"/>
      </w:pPr>
      <w:r>
        <w:rPr>
          <w:iCs/>
          <w:i/>
        </w:rPr>
        <w:t xml:space="preserve">Disclaimer: All data sources verified through October 20, 2023. Regional economic analysis based on field reporting across Córdoba Province (Argentina). Copyright © 2023 María López, Business Journalism Network of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Analysis for Argentina Córdoba Market</dc:title>
  <dc:creator/>
  <dc:language>en</dc:language>
  <cp:keywords/>
  <dcterms:created xsi:type="dcterms:W3CDTF">2026-07-21T14:38:13Z</dcterms:created>
  <dcterms:modified xsi:type="dcterms:W3CDTF">2026-07-21T14:38:13Z</dcterms:modified>
</cp:coreProperties>
</file>

<file path=docProps/custom.xml><?xml version="1.0" encoding="utf-8"?>
<Properties xmlns="http://schemas.openxmlformats.org/officeDocument/2006/custom-properties" xmlns:vt="http://schemas.openxmlformats.org/officeDocument/2006/docPropsVTypes"/>
</file>